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44087" w14:textId="77777777" w:rsidR="00BC742D" w:rsidRPr="004E5E7F" w:rsidRDefault="00BC742D" w:rsidP="00BC742D">
      <w:pPr>
        <w:rPr>
          <w:rFonts w:ascii="Tahoma" w:hAnsi="Tahoma" w:cs="Tahoma"/>
          <w:sz w:val="20"/>
          <w:szCs w:val="20"/>
        </w:rPr>
      </w:pPr>
    </w:p>
    <w:p w14:paraId="588C3CC1" w14:textId="77777777" w:rsidR="00977356" w:rsidRDefault="004670C6">
      <w:pPr>
        <w:rPr>
          <w:lang w:val="nl-BE"/>
        </w:rPr>
      </w:pPr>
      <w:r>
        <w:rPr>
          <w:noProof/>
          <w:lang w:val="nl-BE" w:eastAsia="nl-BE"/>
        </w:rPr>
        <w:drawing>
          <wp:inline distT="0" distB="0" distL="0" distR="0" wp14:anchorId="32159439" wp14:editId="00E41AD7">
            <wp:extent cx="2772000" cy="896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Vlaanderen-Nederland_PANTO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000" cy="896400"/>
                    </a:xfrm>
                    <a:prstGeom prst="rect">
                      <a:avLst/>
                    </a:prstGeom>
                  </pic:spPr>
                </pic:pic>
              </a:graphicData>
            </a:graphic>
          </wp:inline>
        </w:drawing>
      </w:r>
    </w:p>
    <w:p w14:paraId="17039D6B" w14:textId="77777777" w:rsidR="008E5429" w:rsidRDefault="008E5429">
      <w:pPr>
        <w:rPr>
          <w:lang w:val="nl-BE"/>
        </w:rPr>
      </w:pPr>
    </w:p>
    <w:p w14:paraId="1B8492BA" w14:textId="77777777" w:rsidR="008E5429" w:rsidRPr="008E5429" w:rsidRDefault="008E5429">
      <w:pPr>
        <w:rPr>
          <w:rFonts w:ascii="Montserrat regular" w:hAnsi="Montserrat regular"/>
          <w:lang w:val="nl-BE"/>
        </w:rPr>
      </w:pPr>
    </w:p>
    <w:p w14:paraId="47FDA464" w14:textId="77777777" w:rsidR="008E5429" w:rsidRPr="00795061" w:rsidRDefault="008E5429" w:rsidP="008E5429">
      <w:pPr>
        <w:pStyle w:val="Kop2"/>
        <w:numPr>
          <w:ilvl w:val="0"/>
          <w:numId w:val="0"/>
        </w:numPr>
        <w:rPr>
          <w:rFonts w:ascii="Open Sans" w:hAnsi="Open Sans" w:cs="Open Sans"/>
          <w:color w:val="003399"/>
          <w:sz w:val="32"/>
          <w:szCs w:val="32"/>
          <w:u w:val="none"/>
        </w:rPr>
      </w:pPr>
      <w:bookmarkStart w:id="0" w:name="_Toc443556398"/>
      <w:r w:rsidRPr="00795061">
        <w:rPr>
          <w:rFonts w:ascii="Open Sans" w:hAnsi="Open Sans" w:cs="Open Sans"/>
          <w:color w:val="003399"/>
          <w:sz w:val="32"/>
          <w:szCs w:val="32"/>
          <w:u w:val="none"/>
        </w:rPr>
        <w:t>Publiekssamenvatting</w:t>
      </w:r>
      <w:bookmarkEnd w:id="0"/>
      <w:r w:rsidR="000B7491">
        <w:rPr>
          <w:rFonts w:ascii="Open Sans" w:hAnsi="Open Sans" w:cs="Open Sans"/>
          <w:color w:val="003399"/>
          <w:sz w:val="32"/>
          <w:szCs w:val="32"/>
          <w:u w:val="none"/>
        </w:rPr>
        <w:t xml:space="preserve"> jaarverslag </w:t>
      </w:r>
      <w:r w:rsidR="002967B0">
        <w:rPr>
          <w:rFonts w:ascii="Open Sans" w:hAnsi="Open Sans" w:cs="Open Sans"/>
          <w:color w:val="003399"/>
          <w:sz w:val="32"/>
          <w:szCs w:val="32"/>
          <w:u w:val="none"/>
        </w:rPr>
        <w:t>2019</w:t>
      </w:r>
      <w:r w:rsidR="002967B0" w:rsidRPr="00795061">
        <w:rPr>
          <w:rFonts w:ascii="Open Sans" w:hAnsi="Open Sans" w:cs="Open Sans"/>
          <w:color w:val="003399"/>
          <w:sz w:val="32"/>
          <w:szCs w:val="32"/>
          <w:u w:val="none"/>
        </w:rPr>
        <w:t xml:space="preserve"> </w:t>
      </w:r>
      <w:proofErr w:type="spellStart"/>
      <w:r w:rsidRPr="00795061">
        <w:rPr>
          <w:rFonts w:ascii="Open Sans" w:hAnsi="Open Sans" w:cs="Open Sans"/>
          <w:color w:val="003399"/>
          <w:sz w:val="32"/>
          <w:szCs w:val="32"/>
          <w:u w:val="none"/>
        </w:rPr>
        <w:t>Interreg</w:t>
      </w:r>
      <w:proofErr w:type="spellEnd"/>
      <w:r w:rsidRPr="00795061">
        <w:rPr>
          <w:rFonts w:ascii="Open Sans" w:hAnsi="Open Sans" w:cs="Open Sans"/>
          <w:color w:val="003399"/>
          <w:sz w:val="32"/>
          <w:szCs w:val="32"/>
          <w:u w:val="none"/>
        </w:rPr>
        <w:t xml:space="preserve"> Vlaanderen-Nederland</w:t>
      </w:r>
    </w:p>
    <w:p w14:paraId="689865DB" w14:textId="77777777" w:rsidR="00795061" w:rsidRPr="0070597D" w:rsidRDefault="00795061" w:rsidP="00795061">
      <w:pPr>
        <w:rPr>
          <w:rFonts w:ascii="Open Sans" w:hAnsi="Open Sans" w:cs="Open Sans"/>
          <w:sz w:val="20"/>
          <w:szCs w:val="20"/>
        </w:rPr>
      </w:pPr>
    </w:p>
    <w:p w14:paraId="39887CB1" w14:textId="77777777" w:rsidR="00FB02F0" w:rsidRPr="00EF5B77" w:rsidRDefault="00FB02F0" w:rsidP="00630B4F">
      <w:pPr>
        <w:jc w:val="both"/>
        <w:rPr>
          <w:rFonts w:ascii="Open Sans" w:hAnsi="Open Sans" w:cs="Open Sans"/>
          <w:sz w:val="20"/>
          <w:szCs w:val="20"/>
          <w:lang w:val="nl-BE"/>
        </w:rPr>
      </w:pPr>
    </w:p>
    <w:p w14:paraId="44246EFD" w14:textId="77777777" w:rsidR="005544DA" w:rsidRPr="00EF5B77" w:rsidRDefault="005544DA" w:rsidP="00EF5B77">
      <w:pPr>
        <w:spacing w:line="276" w:lineRule="auto"/>
        <w:jc w:val="both"/>
        <w:rPr>
          <w:rFonts w:ascii="Open Sans" w:hAnsi="Open Sans" w:cs="Open Sans"/>
          <w:b/>
          <w:color w:val="003399"/>
          <w:sz w:val="20"/>
          <w:szCs w:val="20"/>
          <w:lang w:val="nl-BE"/>
        </w:rPr>
      </w:pPr>
      <w:proofErr w:type="spellStart"/>
      <w:r w:rsidRPr="00EF5B77">
        <w:rPr>
          <w:rFonts w:ascii="Open Sans" w:hAnsi="Open Sans" w:cs="Open Sans"/>
          <w:b/>
          <w:color w:val="003399"/>
          <w:sz w:val="20"/>
          <w:szCs w:val="20"/>
          <w:lang w:val="nl-BE"/>
        </w:rPr>
        <w:t>Interreg</w:t>
      </w:r>
      <w:proofErr w:type="spellEnd"/>
      <w:r w:rsidRPr="00EF5B77">
        <w:rPr>
          <w:rFonts w:ascii="Open Sans" w:hAnsi="Open Sans" w:cs="Open Sans"/>
          <w:b/>
          <w:color w:val="003399"/>
          <w:sz w:val="20"/>
          <w:szCs w:val="20"/>
          <w:lang w:val="nl-BE"/>
        </w:rPr>
        <w:t xml:space="preserve"> </w:t>
      </w:r>
    </w:p>
    <w:p w14:paraId="44C2ADD6" w14:textId="77777777" w:rsidR="00140B32" w:rsidRPr="00EF5B77" w:rsidRDefault="00140B32" w:rsidP="00EF5B77">
      <w:pPr>
        <w:spacing w:line="276" w:lineRule="auto"/>
        <w:jc w:val="both"/>
        <w:rPr>
          <w:rFonts w:ascii="Open Sans" w:hAnsi="Open Sans" w:cs="Open Sans"/>
          <w:sz w:val="20"/>
          <w:szCs w:val="20"/>
          <w:lang w:val="nl-BE"/>
        </w:rPr>
      </w:pPr>
      <w:bookmarkStart w:id="1" w:name="_GoBack"/>
      <w:bookmarkEnd w:id="1"/>
    </w:p>
    <w:p w14:paraId="7B93C0FB" w14:textId="77777777" w:rsidR="005544DA" w:rsidRPr="00EF5B77" w:rsidRDefault="005544DA"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1990 werd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opgericht om samenwerking tussen regio’s binnen</w:t>
      </w:r>
      <w:r w:rsidR="00140B32" w:rsidRPr="00EF5B77">
        <w:rPr>
          <w:rFonts w:ascii="Open Sans" w:hAnsi="Open Sans" w:cs="Open Sans"/>
          <w:sz w:val="20"/>
          <w:szCs w:val="20"/>
          <w:lang w:val="nl-BE"/>
        </w:rPr>
        <w:t xml:space="preserve"> Europa te verbeteren. Het is éé</w:t>
      </w:r>
      <w:r w:rsidRPr="00EF5B77">
        <w:rPr>
          <w:rFonts w:ascii="Open Sans" w:hAnsi="Open Sans" w:cs="Open Sans"/>
          <w:sz w:val="20"/>
          <w:szCs w:val="20"/>
          <w:lang w:val="nl-BE"/>
        </w:rPr>
        <w:t xml:space="preserve">n van de oudste en grootste subsidiefondsen dat samenwerking in projecten tussen nationale, regionale en lokale partijen uit verschillende lidstaten financiert. Het doel van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is om gezamenlijke uitdagingen aan te pakken en gedeelde oplossingen te vinden op gebieden zoals milieu, onderwijs, gezondheid, onderzoek, transport en duurzame energie</w:t>
      </w:r>
      <w:r w:rsidR="00D033BF" w:rsidRPr="00EF5B77">
        <w:rPr>
          <w:rFonts w:ascii="Open Sans" w:hAnsi="Open Sans" w:cs="Open Sans"/>
          <w:sz w:val="20"/>
          <w:szCs w:val="20"/>
          <w:lang w:val="nl-BE"/>
        </w:rPr>
        <w:t>.</w:t>
      </w:r>
    </w:p>
    <w:p w14:paraId="6E5F6002" w14:textId="77777777" w:rsidR="005544DA" w:rsidRPr="00EF5B77" w:rsidRDefault="005544DA" w:rsidP="00EF5B77">
      <w:pPr>
        <w:spacing w:line="276" w:lineRule="auto"/>
        <w:jc w:val="both"/>
        <w:rPr>
          <w:rFonts w:ascii="Open Sans" w:hAnsi="Open Sans" w:cs="Open Sans"/>
          <w:sz w:val="20"/>
          <w:szCs w:val="20"/>
          <w:lang w:val="nl-BE"/>
        </w:rPr>
      </w:pPr>
    </w:p>
    <w:p w14:paraId="5BF30C42" w14:textId="77777777" w:rsidR="005544DA" w:rsidRPr="00EF5B77" w:rsidRDefault="005544DA" w:rsidP="00EF5B77">
      <w:pPr>
        <w:spacing w:line="276" w:lineRule="auto"/>
        <w:jc w:val="both"/>
        <w:rPr>
          <w:rFonts w:ascii="Open Sans" w:hAnsi="Open Sans" w:cs="Open Sans"/>
          <w:sz w:val="20"/>
          <w:szCs w:val="20"/>
          <w:lang w:val="nl-BE"/>
        </w:rPr>
      </w:pP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is onderdeel van het EU-cohesiebeleid dat Europese territoriale samenwerking versterkt. Het programma wordt gefinancierd door het Europees Fonds voor Regionale Ontwikkeling (EFRO) en heeft een budget van 10 miljard euro dat wordt geïnvesteerd in 79 verschillende samenwerkingsprogramma’s. Er zijn drie types samenwerkingsprogramma’s binnen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INTERREG A </w:t>
      </w:r>
      <w:r w:rsidR="00E83847" w:rsidRPr="00EF5B77">
        <w:rPr>
          <w:rFonts w:ascii="Open Sans" w:hAnsi="Open Sans" w:cs="Open Sans"/>
          <w:sz w:val="20"/>
          <w:szCs w:val="20"/>
          <w:lang w:val="nl-BE"/>
        </w:rPr>
        <w:t>(</w:t>
      </w:r>
      <w:r w:rsidRPr="00EF5B77">
        <w:rPr>
          <w:rFonts w:ascii="Open Sans" w:hAnsi="Open Sans" w:cs="Open Sans"/>
          <w:sz w:val="20"/>
          <w:szCs w:val="20"/>
          <w:lang w:val="nl-BE"/>
        </w:rPr>
        <w:t>grensoverschrijdende samenwerkingsprogramma’s</w:t>
      </w:r>
      <w:r w:rsidR="00E83847" w:rsidRPr="00EF5B77">
        <w:rPr>
          <w:rFonts w:ascii="Open Sans" w:hAnsi="Open Sans" w:cs="Open Sans"/>
          <w:sz w:val="20"/>
          <w:szCs w:val="20"/>
          <w:lang w:val="nl-BE"/>
        </w:rPr>
        <w:t>)</w:t>
      </w:r>
      <w:r w:rsidRPr="00EF5B77">
        <w:rPr>
          <w:rFonts w:ascii="Open Sans" w:hAnsi="Open Sans" w:cs="Open Sans"/>
          <w:sz w:val="20"/>
          <w:szCs w:val="20"/>
          <w:lang w:val="nl-BE"/>
        </w:rPr>
        <w:t xml:space="preserve">, INTERREG B </w:t>
      </w:r>
      <w:r w:rsidR="00E83847" w:rsidRPr="00EF5B77">
        <w:rPr>
          <w:rFonts w:ascii="Open Sans" w:hAnsi="Open Sans" w:cs="Open Sans"/>
          <w:sz w:val="20"/>
          <w:szCs w:val="20"/>
          <w:lang w:val="nl-BE"/>
        </w:rPr>
        <w:t>(</w:t>
      </w:r>
      <w:r w:rsidRPr="00EF5B77">
        <w:rPr>
          <w:rFonts w:ascii="Open Sans" w:hAnsi="Open Sans" w:cs="Open Sans"/>
          <w:sz w:val="20"/>
          <w:szCs w:val="20"/>
          <w:lang w:val="nl-BE"/>
        </w:rPr>
        <w:t>transnationale samenwerkingsprogramma’s</w:t>
      </w:r>
      <w:r w:rsidR="00E83847" w:rsidRPr="00EF5B77">
        <w:rPr>
          <w:rFonts w:ascii="Open Sans" w:hAnsi="Open Sans" w:cs="Open Sans"/>
          <w:sz w:val="20"/>
          <w:szCs w:val="20"/>
          <w:lang w:val="nl-BE"/>
        </w:rPr>
        <w:t>)</w:t>
      </w:r>
      <w:r w:rsidRPr="00EF5B77">
        <w:rPr>
          <w:rFonts w:ascii="Open Sans" w:hAnsi="Open Sans" w:cs="Open Sans"/>
          <w:sz w:val="20"/>
          <w:szCs w:val="20"/>
          <w:lang w:val="nl-BE"/>
        </w:rPr>
        <w:t xml:space="preserve"> en INTERREG C </w:t>
      </w:r>
      <w:r w:rsidR="00E83847" w:rsidRPr="00EF5B77">
        <w:rPr>
          <w:rFonts w:ascii="Open Sans" w:hAnsi="Open Sans" w:cs="Open Sans"/>
          <w:sz w:val="20"/>
          <w:szCs w:val="20"/>
          <w:lang w:val="nl-BE"/>
        </w:rPr>
        <w:t>(</w:t>
      </w:r>
      <w:r w:rsidRPr="00EF5B77">
        <w:rPr>
          <w:rFonts w:ascii="Open Sans" w:hAnsi="Open Sans" w:cs="Open Sans"/>
          <w:sz w:val="20"/>
          <w:szCs w:val="20"/>
          <w:lang w:val="nl-BE"/>
        </w:rPr>
        <w:t>interregionale samenwerking</w:t>
      </w:r>
      <w:r w:rsidR="00E83847" w:rsidRPr="00EF5B77">
        <w:rPr>
          <w:rFonts w:ascii="Open Sans" w:hAnsi="Open Sans" w:cs="Open Sans"/>
          <w:sz w:val="20"/>
          <w:szCs w:val="20"/>
          <w:lang w:val="nl-BE"/>
        </w:rPr>
        <w:t>)</w:t>
      </w:r>
      <w:r w:rsidRPr="00EF5B77">
        <w:rPr>
          <w:rFonts w:ascii="Open Sans" w:hAnsi="Open Sans" w:cs="Open Sans"/>
          <w:sz w:val="20"/>
          <w:szCs w:val="20"/>
          <w:lang w:val="nl-BE"/>
        </w:rPr>
        <w:t>.</w:t>
      </w:r>
    </w:p>
    <w:p w14:paraId="162A3099" w14:textId="2E3A4634" w:rsidR="005544DA" w:rsidRPr="00EF5B77" w:rsidRDefault="005544DA" w:rsidP="00EF5B77">
      <w:pPr>
        <w:spacing w:line="276" w:lineRule="auto"/>
        <w:jc w:val="both"/>
        <w:rPr>
          <w:rFonts w:ascii="Open Sans" w:hAnsi="Open Sans" w:cs="Open Sans"/>
          <w:sz w:val="20"/>
          <w:szCs w:val="20"/>
          <w:lang w:val="nl-BE"/>
        </w:rPr>
      </w:pPr>
    </w:p>
    <w:p w14:paraId="0CA40582" w14:textId="77777777" w:rsidR="007A450A" w:rsidRPr="00EF5B77" w:rsidRDefault="007A450A" w:rsidP="00EF5B77">
      <w:pPr>
        <w:spacing w:line="276" w:lineRule="auto"/>
        <w:jc w:val="both"/>
        <w:rPr>
          <w:rFonts w:ascii="Open Sans" w:hAnsi="Open Sans" w:cs="Open Sans"/>
          <w:sz w:val="20"/>
          <w:szCs w:val="20"/>
          <w:lang w:val="nl-BE"/>
        </w:rPr>
      </w:pPr>
    </w:p>
    <w:p w14:paraId="6B971148" w14:textId="77777777" w:rsidR="008C009C" w:rsidRPr="00EF5B77" w:rsidRDefault="008C009C" w:rsidP="00EF5B77">
      <w:pPr>
        <w:spacing w:line="276" w:lineRule="auto"/>
        <w:jc w:val="both"/>
        <w:rPr>
          <w:rFonts w:ascii="Open Sans" w:hAnsi="Open Sans" w:cs="Open Sans"/>
          <w:b/>
          <w:color w:val="003399"/>
          <w:sz w:val="20"/>
          <w:szCs w:val="20"/>
          <w:lang w:val="nl-BE"/>
        </w:rPr>
      </w:pPr>
      <w:proofErr w:type="spellStart"/>
      <w:r w:rsidRPr="00EF5B77">
        <w:rPr>
          <w:rFonts w:ascii="Open Sans" w:hAnsi="Open Sans" w:cs="Open Sans"/>
          <w:b/>
          <w:color w:val="003399"/>
          <w:sz w:val="20"/>
          <w:szCs w:val="20"/>
          <w:lang w:val="nl-BE"/>
        </w:rPr>
        <w:t>Interreg</w:t>
      </w:r>
      <w:proofErr w:type="spellEnd"/>
      <w:r w:rsidRPr="00EF5B77">
        <w:rPr>
          <w:rFonts w:ascii="Open Sans" w:hAnsi="Open Sans" w:cs="Open Sans"/>
          <w:b/>
          <w:color w:val="003399"/>
          <w:sz w:val="20"/>
          <w:szCs w:val="20"/>
          <w:lang w:val="nl-BE"/>
        </w:rPr>
        <w:t xml:space="preserve"> Vlaanderen-Nederland</w:t>
      </w:r>
    </w:p>
    <w:p w14:paraId="1D7EDDBC" w14:textId="77777777" w:rsidR="008C009C" w:rsidRPr="00EF5B77" w:rsidRDefault="008C009C" w:rsidP="00EF5B77">
      <w:pPr>
        <w:spacing w:line="276" w:lineRule="auto"/>
        <w:jc w:val="both"/>
        <w:rPr>
          <w:rFonts w:ascii="Open Sans" w:hAnsi="Open Sans" w:cs="Open Sans"/>
          <w:sz w:val="20"/>
          <w:szCs w:val="20"/>
          <w:lang w:val="nl-BE"/>
        </w:rPr>
      </w:pPr>
    </w:p>
    <w:p w14:paraId="270D4266" w14:textId="04624C1C" w:rsidR="00140B32" w:rsidRPr="00EF5B77" w:rsidRDefault="008C009C"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Voor de periode 2014-2020 draagt </w:t>
      </w:r>
      <w:proofErr w:type="spellStart"/>
      <w:r w:rsidR="00140B32" w:rsidRPr="00EF5B77">
        <w:rPr>
          <w:rFonts w:ascii="Open Sans" w:hAnsi="Open Sans" w:cs="Open Sans"/>
          <w:sz w:val="20"/>
          <w:szCs w:val="20"/>
          <w:lang w:val="nl-BE"/>
        </w:rPr>
        <w:t>Interreg</w:t>
      </w:r>
      <w:proofErr w:type="spellEnd"/>
      <w:r w:rsidR="00140B32" w:rsidRPr="00EF5B77">
        <w:rPr>
          <w:rFonts w:ascii="Open Sans" w:hAnsi="Open Sans" w:cs="Open Sans"/>
          <w:sz w:val="20"/>
          <w:szCs w:val="20"/>
          <w:lang w:val="nl-BE"/>
        </w:rPr>
        <w:t xml:space="preserve"> Vlaanderen-Nederland </w:t>
      </w:r>
      <w:r w:rsidRPr="00EF5B77">
        <w:rPr>
          <w:rFonts w:ascii="Open Sans" w:hAnsi="Open Sans" w:cs="Open Sans"/>
          <w:sz w:val="20"/>
          <w:szCs w:val="20"/>
          <w:lang w:val="nl-BE"/>
        </w:rPr>
        <w:t xml:space="preserve">als grensoverschrijdend samenwerkingsprogramma </w:t>
      </w:r>
      <w:r w:rsidR="00140B32" w:rsidRPr="00EF5B77">
        <w:rPr>
          <w:rFonts w:ascii="Open Sans" w:hAnsi="Open Sans" w:cs="Open Sans"/>
          <w:sz w:val="20"/>
          <w:szCs w:val="20"/>
          <w:lang w:val="nl-BE"/>
        </w:rPr>
        <w:t xml:space="preserve">bij aan de EU2020 strategie voor slimme, duurzame en inclusieve groei en aan de totstandbrenging van economische, sociale en territoriale cohesie.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V</w:t>
      </w:r>
      <w:r w:rsidR="00140B32" w:rsidRPr="00EF5B77">
        <w:rPr>
          <w:rFonts w:ascii="Open Sans" w:hAnsi="Open Sans" w:cs="Open Sans"/>
          <w:sz w:val="20"/>
          <w:szCs w:val="20"/>
          <w:lang w:val="nl-BE"/>
        </w:rPr>
        <w:t xml:space="preserve"> </w:t>
      </w:r>
      <w:r w:rsidR="00E83847" w:rsidRPr="00EF5B77">
        <w:rPr>
          <w:rFonts w:ascii="Open Sans" w:hAnsi="Open Sans" w:cs="Open Sans"/>
          <w:sz w:val="20"/>
          <w:szCs w:val="20"/>
          <w:lang w:val="nl-BE"/>
        </w:rPr>
        <w:t xml:space="preserve">Vlaanderen-Nederland </w:t>
      </w:r>
      <w:r w:rsidR="00140B32" w:rsidRPr="00EF5B77">
        <w:rPr>
          <w:rFonts w:ascii="Open Sans" w:hAnsi="Open Sans" w:cs="Open Sans"/>
          <w:sz w:val="20"/>
          <w:szCs w:val="20"/>
          <w:lang w:val="nl-BE"/>
        </w:rPr>
        <w:t xml:space="preserve">zet specifiek in op vier grote thema’s: innovatie, duurzame energie, milieu en arbeidsmobiliteit. Innovatie is de grootste thematische pijler binnen het programma dat maar liefst </w:t>
      </w:r>
      <w:r w:rsidR="00631598" w:rsidRPr="00EF5B77">
        <w:rPr>
          <w:rFonts w:ascii="Open Sans" w:hAnsi="Open Sans" w:cs="Open Sans"/>
          <w:sz w:val="20"/>
          <w:szCs w:val="20"/>
          <w:lang w:val="nl-BE"/>
        </w:rPr>
        <w:t xml:space="preserve">zo’n </w:t>
      </w:r>
      <w:r w:rsidR="00140B32" w:rsidRPr="00EF5B77">
        <w:rPr>
          <w:rFonts w:ascii="Open Sans" w:hAnsi="Open Sans" w:cs="Open Sans"/>
          <w:sz w:val="20"/>
          <w:szCs w:val="20"/>
          <w:lang w:val="nl-BE"/>
        </w:rPr>
        <w:t>4</w:t>
      </w:r>
      <w:r w:rsidR="00631598" w:rsidRPr="00EF5B77">
        <w:rPr>
          <w:rFonts w:ascii="Open Sans" w:hAnsi="Open Sans" w:cs="Open Sans"/>
          <w:sz w:val="20"/>
          <w:szCs w:val="20"/>
          <w:lang w:val="nl-BE"/>
        </w:rPr>
        <w:t>2</w:t>
      </w:r>
      <w:r w:rsidR="00140B32" w:rsidRPr="00EF5B77">
        <w:rPr>
          <w:rFonts w:ascii="Open Sans" w:hAnsi="Open Sans" w:cs="Open Sans"/>
          <w:sz w:val="20"/>
          <w:szCs w:val="20"/>
          <w:lang w:val="nl-BE"/>
        </w:rPr>
        <w:t xml:space="preserve">% van het totale budget van 152 miljoen euro EFRO kreeg toebedeeld. Energie en milieu kunnen elk rekenen op </w:t>
      </w:r>
      <w:r w:rsidR="00631598" w:rsidRPr="00EF5B77">
        <w:rPr>
          <w:rFonts w:ascii="Open Sans" w:hAnsi="Open Sans" w:cs="Open Sans"/>
          <w:sz w:val="20"/>
          <w:szCs w:val="20"/>
          <w:lang w:val="nl-BE"/>
        </w:rPr>
        <w:t xml:space="preserve">om en bij </w:t>
      </w:r>
      <w:r w:rsidR="00140B32" w:rsidRPr="00EF5B77">
        <w:rPr>
          <w:rFonts w:ascii="Open Sans" w:hAnsi="Open Sans" w:cs="Open Sans"/>
          <w:sz w:val="20"/>
          <w:szCs w:val="20"/>
          <w:lang w:val="nl-BE"/>
        </w:rPr>
        <w:t xml:space="preserve">22%, arbeidsmobiliteit neemt </w:t>
      </w:r>
      <w:r w:rsidR="00631598" w:rsidRPr="00EF5B77">
        <w:rPr>
          <w:rFonts w:ascii="Open Sans" w:hAnsi="Open Sans" w:cs="Open Sans"/>
          <w:sz w:val="20"/>
          <w:szCs w:val="20"/>
          <w:lang w:val="nl-BE"/>
        </w:rPr>
        <w:t>zo’n 8</w:t>
      </w:r>
      <w:r w:rsidR="00140B32" w:rsidRPr="00EF5B77">
        <w:rPr>
          <w:rFonts w:ascii="Open Sans" w:hAnsi="Open Sans" w:cs="Open Sans"/>
          <w:sz w:val="20"/>
          <w:szCs w:val="20"/>
          <w:lang w:val="nl-BE"/>
        </w:rPr>
        <w:t xml:space="preserve">% in. </w:t>
      </w:r>
    </w:p>
    <w:p w14:paraId="42B9195F" w14:textId="77777777" w:rsidR="00140B32" w:rsidRPr="00EF5B77" w:rsidRDefault="00140B32" w:rsidP="00EF5B77">
      <w:pPr>
        <w:spacing w:line="276" w:lineRule="auto"/>
        <w:jc w:val="both"/>
        <w:rPr>
          <w:rFonts w:ascii="Open Sans" w:hAnsi="Open Sans" w:cs="Open Sans"/>
          <w:sz w:val="20"/>
          <w:szCs w:val="20"/>
          <w:lang w:val="nl-BE"/>
        </w:rPr>
      </w:pPr>
    </w:p>
    <w:p w14:paraId="520F34F1" w14:textId="4485BD97" w:rsidR="004402B6" w:rsidRPr="00EF5B77" w:rsidRDefault="00FB02F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Deze publiekssamenvatting is opgesteld als </w:t>
      </w:r>
      <w:r w:rsidR="00DB169D" w:rsidRPr="00EF5B77">
        <w:rPr>
          <w:rFonts w:ascii="Open Sans" w:hAnsi="Open Sans" w:cs="Open Sans"/>
          <w:sz w:val="20"/>
          <w:szCs w:val="20"/>
          <w:lang w:val="nl-BE"/>
        </w:rPr>
        <w:t xml:space="preserve">bijlage bij het jaarverslag </w:t>
      </w:r>
      <w:r w:rsidR="002967B0" w:rsidRPr="00EF5B77">
        <w:rPr>
          <w:rFonts w:ascii="Open Sans" w:hAnsi="Open Sans" w:cs="Open Sans"/>
          <w:sz w:val="20"/>
          <w:szCs w:val="20"/>
          <w:lang w:val="nl-BE"/>
        </w:rPr>
        <w:t xml:space="preserve">2019 </w:t>
      </w:r>
      <w:r w:rsidRPr="00EF5B77">
        <w:rPr>
          <w:rFonts w:ascii="Open Sans" w:hAnsi="Open Sans" w:cs="Open Sans"/>
          <w:sz w:val="20"/>
          <w:szCs w:val="20"/>
          <w:lang w:val="nl-BE"/>
        </w:rPr>
        <w:t xml:space="preserve">van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V. </w:t>
      </w:r>
      <w:r w:rsidR="00F71945" w:rsidRPr="00EF5B77">
        <w:rPr>
          <w:rFonts w:ascii="Open Sans" w:hAnsi="Open Sans" w:cs="Open Sans"/>
          <w:sz w:val="20"/>
          <w:szCs w:val="20"/>
          <w:lang w:val="nl-BE"/>
        </w:rPr>
        <w:t xml:space="preserve">Via dit verslag rapporteert het </w:t>
      </w:r>
      <w:proofErr w:type="spellStart"/>
      <w:r w:rsidR="00F71945" w:rsidRPr="00EF5B77">
        <w:rPr>
          <w:rFonts w:ascii="Open Sans" w:hAnsi="Open Sans" w:cs="Open Sans"/>
          <w:sz w:val="20"/>
          <w:szCs w:val="20"/>
          <w:lang w:val="nl-BE"/>
        </w:rPr>
        <w:t>Interreg</w:t>
      </w:r>
      <w:proofErr w:type="spellEnd"/>
      <w:r w:rsidR="00F71945" w:rsidRPr="00EF5B77">
        <w:rPr>
          <w:rFonts w:ascii="Open Sans" w:hAnsi="Open Sans" w:cs="Open Sans"/>
          <w:sz w:val="20"/>
          <w:szCs w:val="20"/>
          <w:lang w:val="nl-BE"/>
        </w:rPr>
        <w:t>-</w:t>
      </w:r>
      <w:r w:rsidRPr="00EF5B77">
        <w:rPr>
          <w:rFonts w:ascii="Open Sans" w:hAnsi="Open Sans" w:cs="Open Sans"/>
          <w:sz w:val="20"/>
          <w:szCs w:val="20"/>
          <w:lang w:val="nl-BE"/>
        </w:rPr>
        <w:t xml:space="preserve">programma </w:t>
      </w:r>
      <w:r w:rsidR="00F71945" w:rsidRPr="00EF5B77">
        <w:rPr>
          <w:rFonts w:ascii="Open Sans" w:hAnsi="Open Sans" w:cs="Open Sans"/>
          <w:sz w:val="20"/>
          <w:szCs w:val="20"/>
          <w:lang w:val="nl-BE"/>
        </w:rPr>
        <w:t>jaarlijks aan de Europese Commissie</w:t>
      </w:r>
      <w:r w:rsidRPr="00EF5B77">
        <w:rPr>
          <w:rFonts w:ascii="Open Sans" w:hAnsi="Open Sans" w:cs="Open Sans"/>
          <w:sz w:val="20"/>
          <w:szCs w:val="20"/>
          <w:lang w:val="nl-BE"/>
        </w:rPr>
        <w:t xml:space="preserve"> over de activiteiten en de voortgang van het programma</w:t>
      </w:r>
      <w:r w:rsidR="00F71945" w:rsidRPr="00EF5B77">
        <w:rPr>
          <w:rFonts w:ascii="Open Sans" w:hAnsi="Open Sans" w:cs="Open Sans"/>
          <w:sz w:val="20"/>
          <w:szCs w:val="20"/>
          <w:lang w:val="nl-BE"/>
        </w:rPr>
        <w:t xml:space="preserve">. Het jaarverslag en de publiekssamenvatting worden ter beschikking gesteld via de website </w:t>
      </w:r>
      <w:hyperlink r:id="rId8" w:history="1">
        <w:r w:rsidR="00F71945" w:rsidRPr="00EF5B77">
          <w:rPr>
            <w:rStyle w:val="Hyperlink"/>
            <w:rFonts w:ascii="Open Sans" w:hAnsi="Open Sans" w:cs="Open Sans"/>
            <w:sz w:val="20"/>
            <w:szCs w:val="20"/>
            <w:lang w:val="nl-BE"/>
          </w:rPr>
          <w:t>www.grensregio.eu</w:t>
        </w:r>
      </w:hyperlink>
      <w:r w:rsidR="00F71945" w:rsidRPr="00EF5B77">
        <w:rPr>
          <w:rFonts w:ascii="Open Sans" w:hAnsi="Open Sans" w:cs="Open Sans"/>
          <w:sz w:val="20"/>
          <w:szCs w:val="20"/>
          <w:lang w:val="nl-BE"/>
        </w:rPr>
        <w:t xml:space="preserve">. </w:t>
      </w:r>
    </w:p>
    <w:p w14:paraId="2C6EDCD1" w14:textId="0C01AC39" w:rsidR="004402B6" w:rsidRPr="00EF5B77" w:rsidRDefault="004402B6" w:rsidP="00EF5B77">
      <w:pPr>
        <w:spacing w:line="276" w:lineRule="auto"/>
        <w:jc w:val="both"/>
        <w:rPr>
          <w:rFonts w:ascii="Open Sans" w:hAnsi="Open Sans" w:cs="Open Sans"/>
          <w:b/>
          <w:bCs/>
          <w:color w:val="003399"/>
          <w:sz w:val="20"/>
          <w:szCs w:val="20"/>
        </w:rPr>
      </w:pPr>
    </w:p>
    <w:p w14:paraId="3738CA4B" w14:textId="77777777" w:rsidR="007A450A" w:rsidRPr="00EF5B77" w:rsidRDefault="007A450A" w:rsidP="00EF5B77">
      <w:pPr>
        <w:spacing w:line="276" w:lineRule="auto"/>
        <w:jc w:val="both"/>
        <w:rPr>
          <w:rFonts w:ascii="Open Sans" w:hAnsi="Open Sans" w:cs="Open Sans"/>
          <w:b/>
          <w:bCs/>
          <w:color w:val="003399"/>
          <w:sz w:val="20"/>
          <w:szCs w:val="20"/>
        </w:rPr>
      </w:pPr>
    </w:p>
    <w:p w14:paraId="3419FA8B" w14:textId="77777777" w:rsidR="00B07D9C" w:rsidRPr="00EF5B77" w:rsidRDefault="00B07D9C" w:rsidP="00EF5B77">
      <w:pPr>
        <w:spacing w:line="276" w:lineRule="auto"/>
        <w:jc w:val="both"/>
        <w:rPr>
          <w:rFonts w:ascii="Open Sans" w:hAnsi="Open Sans" w:cs="Open Sans"/>
          <w:b/>
          <w:bCs/>
          <w:color w:val="003399"/>
          <w:sz w:val="20"/>
          <w:szCs w:val="20"/>
        </w:rPr>
      </w:pPr>
      <w:r w:rsidRPr="00EF5B77">
        <w:rPr>
          <w:rFonts w:ascii="Open Sans" w:hAnsi="Open Sans" w:cs="Open Sans"/>
          <w:b/>
          <w:bCs/>
          <w:color w:val="003399"/>
          <w:sz w:val="20"/>
          <w:szCs w:val="20"/>
        </w:rPr>
        <w:t>Projectuitvoering</w:t>
      </w:r>
    </w:p>
    <w:p w14:paraId="63AD7E4F" w14:textId="6CB6DF92" w:rsidR="0074183D" w:rsidRPr="00EF5B77" w:rsidRDefault="00F71945" w:rsidP="00EF5B77">
      <w:pPr>
        <w:spacing w:line="276" w:lineRule="auto"/>
        <w:jc w:val="both"/>
        <w:rPr>
          <w:rFonts w:ascii="Open Sans" w:hAnsi="Open Sans" w:cs="Open Sans"/>
          <w:sz w:val="20"/>
          <w:szCs w:val="20"/>
          <w:lang w:val="nl-BE"/>
        </w:rPr>
      </w:pPr>
      <w:r w:rsidRPr="00EF5B77">
        <w:rPr>
          <w:rFonts w:ascii="Open Sans" w:hAnsi="Open Sans" w:cs="Open Sans"/>
        </w:rPr>
        <w:br/>
      </w:r>
      <w:r w:rsidR="176ED29D" w:rsidRPr="00EF5B77">
        <w:rPr>
          <w:rFonts w:ascii="Open Sans" w:hAnsi="Open Sans" w:cs="Open Sans"/>
          <w:sz w:val="20"/>
          <w:szCs w:val="20"/>
          <w:lang w:val="nl-BE"/>
        </w:rPr>
        <w:t xml:space="preserve">Het jaar </w:t>
      </w:r>
      <w:r w:rsidR="002967B0" w:rsidRPr="00EF5B77">
        <w:rPr>
          <w:rFonts w:ascii="Open Sans" w:hAnsi="Open Sans" w:cs="Open Sans"/>
          <w:sz w:val="20"/>
          <w:szCs w:val="20"/>
          <w:lang w:val="nl-BE"/>
        </w:rPr>
        <w:t xml:space="preserve">2019 </w:t>
      </w:r>
      <w:r w:rsidR="176ED29D" w:rsidRPr="00EF5B77">
        <w:rPr>
          <w:rFonts w:ascii="Open Sans" w:hAnsi="Open Sans" w:cs="Open Sans"/>
          <w:sz w:val="20"/>
          <w:szCs w:val="20"/>
          <w:lang w:val="nl-BE"/>
        </w:rPr>
        <w:t xml:space="preserve">heeft voor het grensoverschrijdende samenwerkingsprogramma </w:t>
      </w:r>
      <w:proofErr w:type="spellStart"/>
      <w:r w:rsidR="176ED29D" w:rsidRPr="00EF5B77">
        <w:rPr>
          <w:rFonts w:ascii="Open Sans" w:hAnsi="Open Sans" w:cs="Open Sans"/>
          <w:sz w:val="20"/>
          <w:szCs w:val="20"/>
          <w:lang w:val="nl-BE"/>
        </w:rPr>
        <w:t>Interreg</w:t>
      </w:r>
      <w:proofErr w:type="spellEnd"/>
      <w:r w:rsidR="176ED29D" w:rsidRPr="00EF5B77">
        <w:rPr>
          <w:rFonts w:ascii="Open Sans" w:hAnsi="Open Sans" w:cs="Open Sans"/>
          <w:sz w:val="20"/>
          <w:szCs w:val="20"/>
          <w:lang w:val="nl-BE"/>
        </w:rPr>
        <w:t xml:space="preserve"> V Vlaanderen-Nederland nadrukkelijk in het teken gestaan van </w:t>
      </w:r>
      <w:r w:rsidR="176ED29D" w:rsidRPr="00EF5B77">
        <w:rPr>
          <w:rFonts w:ascii="Open Sans" w:hAnsi="Open Sans" w:cs="Open Sans"/>
          <w:color w:val="003399"/>
          <w:sz w:val="20"/>
          <w:szCs w:val="20"/>
        </w:rPr>
        <w:t>projectuitvoering</w:t>
      </w:r>
      <w:r w:rsidR="176ED29D" w:rsidRPr="00EF5B77">
        <w:rPr>
          <w:rFonts w:ascii="Open Sans" w:hAnsi="Open Sans" w:cs="Open Sans"/>
          <w:sz w:val="20"/>
          <w:szCs w:val="20"/>
          <w:lang w:val="nl-BE"/>
        </w:rPr>
        <w:t>.</w:t>
      </w:r>
      <w:r w:rsidR="0074183D" w:rsidRPr="00EF5B77">
        <w:rPr>
          <w:rFonts w:ascii="Open Sans" w:hAnsi="Open Sans" w:cs="Open Sans"/>
          <w:sz w:val="20"/>
          <w:szCs w:val="20"/>
          <w:lang w:val="nl-BE"/>
        </w:rPr>
        <w:t xml:space="preserve"> </w:t>
      </w:r>
    </w:p>
    <w:p w14:paraId="7D8AA359" w14:textId="461FD16C" w:rsidR="00C5761B" w:rsidRPr="00EF5B77" w:rsidRDefault="176ED29D"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lastRenderedPageBreak/>
        <w:t xml:space="preserve">Dankzij de vlotte opstart </w:t>
      </w:r>
      <w:r w:rsidR="00DB169D" w:rsidRPr="00EF5B77">
        <w:rPr>
          <w:rFonts w:ascii="Open Sans" w:hAnsi="Open Sans" w:cs="Open Sans"/>
          <w:sz w:val="20"/>
          <w:szCs w:val="20"/>
          <w:lang w:val="nl-BE"/>
        </w:rPr>
        <w:t>van het programma</w:t>
      </w:r>
      <w:r w:rsidR="00BA0705" w:rsidRPr="00EF5B77">
        <w:rPr>
          <w:rFonts w:ascii="Open Sans" w:hAnsi="Open Sans" w:cs="Open Sans"/>
          <w:sz w:val="20"/>
          <w:szCs w:val="20"/>
          <w:lang w:val="nl-BE"/>
        </w:rPr>
        <w:t xml:space="preserve"> ligt </w:t>
      </w:r>
      <w:r w:rsidR="00DB169D" w:rsidRPr="00EF5B77">
        <w:rPr>
          <w:rFonts w:ascii="Open Sans" w:hAnsi="Open Sans" w:cs="Open Sans"/>
          <w:sz w:val="20"/>
          <w:szCs w:val="20"/>
          <w:lang w:val="nl-BE"/>
        </w:rPr>
        <w:t>de focus</w:t>
      </w:r>
      <w:r w:rsidRPr="00EF5B77">
        <w:rPr>
          <w:rFonts w:ascii="Open Sans" w:hAnsi="Open Sans" w:cs="Open Sans"/>
          <w:sz w:val="20"/>
          <w:szCs w:val="20"/>
          <w:lang w:val="nl-BE"/>
        </w:rPr>
        <w:t xml:space="preserve"> </w:t>
      </w:r>
      <w:r w:rsidR="00BA0705" w:rsidRPr="00EF5B77">
        <w:rPr>
          <w:rFonts w:ascii="Open Sans" w:hAnsi="Open Sans" w:cs="Open Sans"/>
          <w:sz w:val="20"/>
          <w:szCs w:val="20"/>
          <w:lang w:val="nl-BE"/>
        </w:rPr>
        <w:t xml:space="preserve">al enige tijd vooral </w:t>
      </w:r>
      <w:r w:rsidRPr="00EF5B77">
        <w:rPr>
          <w:rFonts w:ascii="Open Sans" w:hAnsi="Open Sans" w:cs="Open Sans"/>
          <w:sz w:val="20"/>
          <w:szCs w:val="20"/>
          <w:lang w:val="nl-BE"/>
        </w:rPr>
        <w:t>op de verwezenlijking van grensoverschrijdende projecten en het begeleiden van projectpartners</w:t>
      </w:r>
      <w:r w:rsidR="00BA0705" w:rsidRPr="00EF5B77">
        <w:rPr>
          <w:rFonts w:ascii="Open Sans" w:hAnsi="Open Sans" w:cs="Open Sans"/>
          <w:sz w:val="20"/>
          <w:szCs w:val="20"/>
          <w:lang w:val="nl-BE"/>
        </w:rPr>
        <w:t>. Dit was ook in 2019 het geval</w:t>
      </w:r>
      <w:r w:rsidRPr="00EF5B77">
        <w:rPr>
          <w:rFonts w:ascii="Open Sans" w:hAnsi="Open Sans" w:cs="Open Sans"/>
          <w:sz w:val="20"/>
          <w:szCs w:val="20"/>
          <w:lang w:val="nl-BE"/>
        </w:rPr>
        <w:t xml:space="preserve">. </w:t>
      </w:r>
      <w:r w:rsidR="00915875" w:rsidRPr="00EF5B77">
        <w:rPr>
          <w:rFonts w:ascii="Open Sans" w:hAnsi="Open Sans" w:cs="Open Sans"/>
          <w:sz w:val="20"/>
          <w:szCs w:val="20"/>
          <w:lang w:val="nl-BE"/>
        </w:rPr>
        <w:t xml:space="preserve">Voor een deel van de projecten </w:t>
      </w:r>
      <w:r w:rsidR="00507678" w:rsidRPr="00EF5B77">
        <w:rPr>
          <w:rFonts w:ascii="Open Sans" w:hAnsi="Open Sans" w:cs="Open Sans"/>
          <w:sz w:val="20"/>
          <w:szCs w:val="20"/>
          <w:lang w:val="nl-BE"/>
        </w:rPr>
        <w:t xml:space="preserve">betrof </w:t>
      </w:r>
      <w:r w:rsidR="008A5022" w:rsidRPr="00EF5B77">
        <w:rPr>
          <w:rFonts w:ascii="Open Sans" w:hAnsi="Open Sans" w:cs="Open Sans"/>
          <w:sz w:val="20"/>
          <w:szCs w:val="20"/>
          <w:lang w:val="nl-BE"/>
        </w:rPr>
        <w:t xml:space="preserve">2019 </w:t>
      </w:r>
      <w:r w:rsidR="00915875" w:rsidRPr="00EF5B77">
        <w:rPr>
          <w:rFonts w:ascii="Open Sans" w:hAnsi="Open Sans" w:cs="Open Sans"/>
          <w:sz w:val="20"/>
          <w:szCs w:val="20"/>
          <w:lang w:val="nl-BE"/>
        </w:rPr>
        <w:t>het laatste uitvoeringsjaar. Een aantal van hen heeft een verlenging aangevraagd en een groot deel heeft deze ook toegekend gekregen.</w:t>
      </w:r>
      <w:r w:rsidR="008A5022" w:rsidRPr="00EF5B77">
        <w:rPr>
          <w:rFonts w:ascii="Open Sans" w:hAnsi="Open Sans" w:cs="Open Sans"/>
          <w:sz w:val="20"/>
          <w:szCs w:val="20"/>
          <w:lang w:val="nl-BE"/>
        </w:rPr>
        <w:t xml:space="preserve"> Maar in </w:t>
      </w:r>
      <w:r w:rsidR="00BA0705" w:rsidRPr="00EF5B77">
        <w:rPr>
          <w:rFonts w:ascii="Open Sans" w:hAnsi="Open Sans" w:cs="Open Sans"/>
          <w:sz w:val="20"/>
          <w:szCs w:val="20"/>
          <w:lang w:val="nl-BE"/>
        </w:rPr>
        <w:t>2019 zij</w:t>
      </w:r>
      <w:r w:rsidR="008A5022" w:rsidRPr="00EF5B77">
        <w:rPr>
          <w:rFonts w:ascii="Open Sans" w:hAnsi="Open Sans" w:cs="Open Sans"/>
          <w:sz w:val="20"/>
          <w:szCs w:val="20"/>
          <w:lang w:val="nl-BE"/>
        </w:rPr>
        <w:t>n ook 17 projecten afgelopen.</w:t>
      </w:r>
      <w:r w:rsidR="00915875" w:rsidRPr="00EF5B77">
        <w:rPr>
          <w:rFonts w:ascii="Open Sans" w:hAnsi="Open Sans" w:cs="Open Sans"/>
          <w:sz w:val="20"/>
          <w:szCs w:val="20"/>
          <w:lang w:val="nl-BE"/>
        </w:rPr>
        <w:t xml:space="preserve"> </w:t>
      </w:r>
    </w:p>
    <w:p w14:paraId="4DB1ECEE" w14:textId="0D705208" w:rsidR="00BA0705" w:rsidRPr="00EF5B77" w:rsidRDefault="00BA0705" w:rsidP="00EF5B77">
      <w:pPr>
        <w:spacing w:line="276" w:lineRule="auto"/>
        <w:jc w:val="both"/>
        <w:rPr>
          <w:rFonts w:ascii="Open Sans" w:hAnsi="Open Sans" w:cs="Open Sans"/>
          <w:sz w:val="20"/>
          <w:szCs w:val="20"/>
          <w:lang w:val="nl-BE"/>
        </w:rPr>
      </w:pPr>
    </w:p>
    <w:p w14:paraId="719A2D03" w14:textId="34144FFF" w:rsidR="00BA0705" w:rsidRPr="00EF5B77" w:rsidRDefault="176ED29D" w:rsidP="00EF5B77">
      <w:pPr>
        <w:spacing w:line="276" w:lineRule="auto"/>
        <w:jc w:val="both"/>
        <w:rPr>
          <w:rFonts w:ascii="Open Sans" w:hAnsi="Open Sans" w:cs="Open Sans"/>
          <w:color w:val="4F81BD" w:themeColor="accent1"/>
          <w:sz w:val="20"/>
          <w:szCs w:val="20"/>
          <w:lang w:val="nl-BE"/>
        </w:rPr>
      </w:pPr>
      <w:r w:rsidRPr="00EF5B77">
        <w:rPr>
          <w:rFonts w:ascii="Open Sans" w:hAnsi="Open Sans" w:cs="Open Sans"/>
          <w:sz w:val="20"/>
          <w:szCs w:val="20"/>
          <w:lang w:val="nl-BE"/>
        </w:rPr>
        <w:t>Naast deze focus op projectuitvoering en – begeleiding, bood 201</w:t>
      </w:r>
      <w:r w:rsidR="00BA0705" w:rsidRPr="00EF5B77">
        <w:rPr>
          <w:rFonts w:ascii="Open Sans" w:hAnsi="Open Sans" w:cs="Open Sans"/>
          <w:sz w:val="20"/>
          <w:szCs w:val="20"/>
          <w:lang w:val="nl-BE"/>
        </w:rPr>
        <w:t>9</w:t>
      </w:r>
      <w:r w:rsidRPr="00EF5B77">
        <w:rPr>
          <w:rFonts w:ascii="Open Sans" w:hAnsi="Open Sans" w:cs="Open Sans"/>
          <w:sz w:val="20"/>
          <w:szCs w:val="20"/>
          <w:lang w:val="nl-BE"/>
        </w:rPr>
        <w:t xml:space="preserve"> ook nieuwe ka</w:t>
      </w:r>
      <w:r w:rsidR="00915C06" w:rsidRPr="00EF5B77">
        <w:rPr>
          <w:rFonts w:ascii="Open Sans" w:hAnsi="Open Sans" w:cs="Open Sans"/>
          <w:sz w:val="20"/>
          <w:szCs w:val="20"/>
          <w:lang w:val="nl-BE"/>
        </w:rPr>
        <w:t xml:space="preserve">nsen voor toekomstige projecten. </w:t>
      </w:r>
      <w:r w:rsidR="00BA0705" w:rsidRPr="00EF5B77">
        <w:rPr>
          <w:rFonts w:ascii="Open Sans" w:hAnsi="Open Sans" w:cs="Open Sans"/>
          <w:sz w:val="20"/>
          <w:szCs w:val="20"/>
          <w:lang w:val="nl-BE"/>
        </w:rPr>
        <w:t xml:space="preserve">Zo werd er goedkeuring verleend aan </w:t>
      </w:r>
      <w:r w:rsidR="00BA0705" w:rsidRPr="00EF5B77">
        <w:rPr>
          <w:rFonts w:ascii="Open Sans" w:hAnsi="Open Sans" w:cs="Open Sans"/>
          <w:color w:val="1F497D" w:themeColor="text2"/>
          <w:sz w:val="20"/>
          <w:szCs w:val="20"/>
          <w:lang w:val="nl-BE"/>
        </w:rPr>
        <w:t>18 nieuwe projecten</w:t>
      </w:r>
      <w:r w:rsidR="00C81AC5" w:rsidRPr="00EF5B77">
        <w:rPr>
          <w:rFonts w:ascii="Open Sans" w:hAnsi="Open Sans" w:cs="Open Sans"/>
          <w:color w:val="1F497D" w:themeColor="text2"/>
          <w:sz w:val="20"/>
          <w:szCs w:val="20"/>
          <w:lang w:val="nl-BE"/>
        </w:rPr>
        <w:t xml:space="preserve"> </w:t>
      </w:r>
      <w:r w:rsidR="00C81AC5" w:rsidRPr="00EF5B77">
        <w:rPr>
          <w:rFonts w:ascii="Open Sans" w:hAnsi="Open Sans" w:cs="Open Sans"/>
          <w:sz w:val="20"/>
          <w:szCs w:val="20"/>
          <w:lang w:val="nl-BE"/>
        </w:rPr>
        <w:t xml:space="preserve">en konden 2 </w:t>
      </w:r>
      <w:proofErr w:type="spellStart"/>
      <w:r w:rsidR="00C81AC5" w:rsidRPr="00EF5B77">
        <w:rPr>
          <w:rFonts w:ascii="Open Sans" w:hAnsi="Open Sans" w:cs="Open Sans"/>
          <w:sz w:val="20"/>
          <w:szCs w:val="20"/>
          <w:lang w:val="nl-BE"/>
        </w:rPr>
        <w:t>regelingprojecten</w:t>
      </w:r>
      <w:proofErr w:type="spellEnd"/>
      <w:r w:rsidR="00C81AC5" w:rsidRPr="00EF5B77">
        <w:rPr>
          <w:rFonts w:ascii="Open Sans" w:hAnsi="Open Sans" w:cs="Open Sans"/>
          <w:sz w:val="20"/>
          <w:szCs w:val="20"/>
          <w:lang w:val="nl-BE"/>
        </w:rPr>
        <w:t xml:space="preserve"> uitbreiden</w:t>
      </w:r>
      <w:r w:rsidR="005A3A54" w:rsidRPr="00EF5B77">
        <w:rPr>
          <w:rFonts w:ascii="Open Sans" w:hAnsi="Open Sans" w:cs="Open Sans"/>
          <w:sz w:val="20"/>
          <w:szCs w:val="20"/>
          <w:lang w:val="nl-BE"/>
        </w:rPr>
        <w:t xml:space="preserve">. </w:t>
      </w:r>
      <w:r w:rsidR="00C81AC5" w:rsidRPr="00EF5B77">
        <w:rPr>
          <w:rFonts w:ascii="Open Sans" w:hAnsi="Open Sans" w:cs="Open Sans"/>
          <w:sz w:val="20"/>
          <w:szCs w:val="20"/>
          <w:lang w:val="nl-BE"/>
        </w:rPr>
        <w:t>Dit staat gelijk aan een nieuwe injectie van meer dan € 37 miljoen Europese middelen in onze grensregio!</w:t>
      </w:r>
      <w:r w:rsidR="00DB1FAB" w:rsidRPr="00EF5B77">
        <w:rPr>
          <w:rFonts w:ascii="Open Sans" w:hAnsi="Open Sans" w:cs="Open Sans"/>
        </w:rPr>
        <w:t xml:space="preserve"> </w:t>
      </w:r>
    </w:p>
    <w:p w14:paraId="10A76087" w14:textId="77777777" w:rsidR="00BA0705" w:rsidRPr="00EF5B77" w:rsidRDefault="00BA0705" w:rsidP="00EF5B77">
      <w:pPr>
        <w:spacing w:line="276" w:lineRule="auto"/>
        <w:jc w:val="both"/>
        <w:rPr>
          <w:rFonts w:ascii="Open Sans" w:hAnsi="Open Sans" w:cs="Open Sans"/>
          <w:sz w:val="20"/>
          <w:szCs w:val="20"/>
          <w:lang w:val="nl-BE"/>
        </w:rPr>
      </w:pPr>
    </w:p>
    <w:p w14:paraId="78A53D60" w14:textId="35ABE499" w:rsidR="00BA02BE" w:rsidRPr="00EF5B77" w:rsidRDefault="176ED29D" w:rsidP="00EF5B77">
      <w:pPr>
        <w:spacing w:line="276" w:lineRule="auto"/>
        <w:jc w:val="both"/>
        <w:rPr>
          <w:rFonts w:ascii="Open Sans" w:hAnsi="Open Sans" w:cs="Open Sans"/>
          <w:color w:val="003399"/>
          <w:sz w:val="20"/>
          <w:szCs w:val="20"/>
        </w:rPr>
      </w:pPr>
      <w:r w:rsidRPr="00EF5B77">
        <w:rPr>
          <w:rFonts w:ascii="Open Sans" w:hAnsi="Open Sans" w:cs="Open Sans"/>
          <w:sz w:val="20"/>
          <w:szCs w:val="20"/>
          <w:lang w:val="nl-BE"/>
        </w:rPr>
        <w:t xml:space="preserve">Als resultaat </w:t>
      </w:r>
      <w:r w:rsidRPr="00EF5B77">
        <w:rPr>
          <w:rFonts w:ascii="Open Sans" w:hAnsi="Open Sans" w:cs="Open Sans"/>
          <w:sz w:val="20"/>
          <w:szCs w:val="20"/>
        </w:rPr>
        <w:t xml:space="preserve">waren er eind </w:t>
      </w:r>
      <w:r w:rsidR="00507678" w:rsidRPr="00EF5B77">
        <w:rPr>
          <w:rFonts w:ascii="Open Sans" w:hAnsi="Open Sans" w:cs="Open Sans"/>
          <w:sz w:val="20"/>
          <w:szCs w:val="20"/>
        </w:rPr>
        <w:t>2019</w:t>
      </w:r>
      <w:r w:rsidR="00507678" w:rsidRPr="00EF5B77">
        <w:rPr>
          <w:rFonts w:ascii="Open Sans" w:hAnsi="Open Sans" w:cs="Open Sans"/>
          <w:color w:val="003399"/>
          <w:sz w:val="20"/>
          <w:szCs w:val="20"/>
        </w:rPr>
        <w:t xml:space="preserve"> </w:t>
      </w:r>
      <w:r w:rsidRPr="00EF5B77">
        <w:rPr>
          <w:rFonts w:ascii="Open Sans" w:hAnsi="Open Sans" w:cs="Open Sans"/>
          <w:color w:val="003399"/>
          <w:sz w:val="20"/>
          <w:szCs w:val="20"/>
        </w:rPr>
        <w:t xml:space="preserve">in totaal </w:t>
      </w:r>
      <w:r w:rsidR="00FA1CA7" w:rsidRPr="00EF5B77">
        <w:rPr>
          <w:rFonts w:ascii="Open Sans" w:hAnsi="Open Sans" w:cs="Open Sans"/>
          <w:color w:val="003399"/>
          <w:sz w:val="20"/>
          <w:szCs w:val="20"/>
        </w:rPr>
        <w:t>81</w:t>
      </w:r>
      <w:r w:rsidR="00507678" w:rsidRPr="00EF5B77">
        <w:rPr>
          <w:rFonts w:ascii="Open Sans" w:hAnsi="Open Sans" w:cs="Open Sans"/>
          <w:color w:val="003399"/>
          <w:sz w:val="20"/>
          <w:szCs w:val="20"/>
        </w:rPr>
        <w:t xml:space="preserve"> </w:t>
      </w:r>
      <w:r w:rsidRPr="00EF5B77">
        <w:rPr>
          <w:rFonts w:ascii="Open Sans" w:hAnsi="Open Sans" w:cs="Open Sans"/>
          <w:color w:val="003399"/>
          <w:sz w:val="20"/>
          <w:szCs w:val="20"/>
        </w:rPr>
        <w:t xml:space="preserve">grensoverschrijdende projecten </w:t>
      </w:r>
      <w:r w:rsidR="00FA1CA7" w:rsidRPr="00EF5B77">
        <w:rPr>
          <w:rFonts w:ascii="Open Sans" w:hAnsi="Open Sans" w:cs="Open Sans"/>
          <w:color w:val="003399"/>
          <w:sz w:val="20"/>
          <w:szCs w:val="20"/>
        </w:rPr>
        <w:t>goedgekeurd</w:t>
      </w:r>
      <w:r w:rsidRPr="00EF5B77">
        <w:rPr>
          <w:rFonts w:ascii="Open Sans" w:hAnsi="Open Sans" w:cs="Open Sans"/>
          <w:color w:val="003399"/>
          <w:sz w:val="20"/>
          <w:szCs w:val="20"/>
        </w:rPr>
        <w:t xml:space="preserve"> </w:t>
      </w:r>
      <w:r w:rsidRPr="00EF5B77">
        <w:rPr>
          <w:rFonts w:ascii="Open Sans" w:hAnsi="Open Sans" w:cs="Open Sans"/>
          <w:sz w:val="20"/>
          <w:szCs w:val="20"/>
          <w:lang w:val="nl-BE"/>
        </w:rPr>
        <w:t xml:space="preserve">in de Grensregio Vlaanderen-Nederland (inclusief het project ‘Technische Bijstand’, dat de praktische uitvoering van het programma mogelijk maakt), samen goed voor een investeringsbedrag van </w:t>
      </w:r>
      <w:r w:rsidR="00FA1CA7" w:rsidRPr="00EF5B77">
        <w:rPr>
          <w:rFonts w:ascii="Open Sans" w:hAnsi="Open Sans" w:cs="Open Sans"/>
          <w:color w:val="003399"/>
          <w:sz w:val="20"/>
          <w:szCs w:val="20"/>
        </w:rPr>
        <w:t xml:space="preserve">bijna 333 </w:t>
      </w:r>
      <w:r w:rsidR="00A51CC0" w:rsidRPr="00EF5B77">
        <w:rPr>
          <w:rFonts w:ascii="Open Sans" w:hAnsi="Open Sans" w:cs="Open Sans"/>
          <w:color w:val="003399"/>
          <w:sz w:val="20"/>
          <w:szCs w:val="20"/>
        </w:rPr>
        <w:t>miljoen</w:t>
      </w:r>
      <w:r w:rsidR="00D44329" w:rsidRPr="00EF5B77">
        <w:rPr>
          <w:rFonts w:ascii="Open Sans" w:hAnsi="Open Sans" w:cs="Open Sans"/>
          <w:color w:val="003399"/>
          <w:sz w:val="20"/>
          <w:szCs w:val="20"/>
        </w:rPr>
        <w:t xml:space="preserve"> </w:t>
      </w:r>
      <w:r w:rsidRPr="00EF5B77">
        <w:rPr>
          <w:rFonts w:ascii="Open Sans" w:hAnsi="Open Sans" w:cs="Open Sans"/>
          <w:color w:val="003399"/>
          <w:sz w:val="20"/>
          <w:szCs w:val="20"/>
        </w:rPr>
        <w:t xml:space="preserve">euro. </w:t>
      </w:r>
    </w:p>
    <w:p w14:paraId="1E6D81A6" w14:textId="77777777" w:rsidR="00DB1FAB" w:rsidRPr="00EF5B77" w:rsidRDefault="00DB1FAB" w:rsidP="00EF5B77">
      <w:pPr>
        <w:spacing w:line="276" w:lineRule="auto"/>
        <w:jc w:val="both"/>
        <w:rPr>
          <w:rFonts w:ascii="Open Sans" w:hAnsi="Open Sans" w:cs="Open Sans"/>
          <w:sz w:val="20"/>
          <w:szCs w:val="20"/>
          <w:lang w:val="nl-BE"/>
        </w:rPr>
      </w:pPr>
    </w:p>
    <w:p w14:paraId="3BA0B94C" w14:textId="5482B3C4" w:rsidR="00331148" w:rsidRPr="00EF5B77" w:rsidRDefault="00DB1FAB"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In september 2019 besloot het Comité van Toezicht overigens tot een vijfde</w:t>
      </w:r>
      <w:r w:rsidR="00CB5247" w:rsidRPr="00EF5B77">
        <w:rPr>
          <w:rFonts w:ascii="Open Sans" w:hAnsi="Open Sans" w:cs="Open Sans"/>
          <w:sz w:val="20"/>
          <w:szCs w:val="20"/>
          <w:lang w:val="nl-BE"/>
        </w:rPr>
        <w:t>,</w:t>
      </w:r>
      <w:r w:rsidRPr="00EF5B77">
        <w:rPr>
          <w:rFonts w:ascii="Open Sans" w:hAnsi="Open Sans" w:cs="Open Sans"/>
          <w:sz w:val="20"/>
          <w:szCs w:val="20"/>
          <w:lang w:val="nl-BE"/>
        </w:rPr>
        <w:t xml:space="preserve"> zeer beperkte oproep. De preselectie over de aanmeldingen die binnenkomen bij deze oproep is gepland in maart 2020.</w:t>
      </w:r>
      <w:r w:rsidRPr="00EF5B77">
        <w:rPr>
          <w:rFonts w:ascii="Open Sans" w:hAnsi="Open Sans" w:cs="Open Sans"/>
        </w:rPr>
        <w:t xml:space="preserve"> </w:t>
      </w:r>
    </w:p>
    <w:p w14:paraId="1FF16C28" w14:textId="541DBB3D" w:rsidR="002525E6" w:rsidRPr="00EF5B77" w:rsidRDefault="002525E6" w:rsidP="00EF5B77">
      <w:pPr>
        <w:spacing w:line="276" w:lineRule="auto"/>
        <w:jc w:val="both"/>
        <w:rPr>
          <w:rFonts w:ascii="Open Sans" w:hAnsi="Open Sans" w:cs="Open Sans"/>
          <w:sz w:val="20"/>
          <w:szCs w:val="20"/>
          <w:lang w:val="nl-BE"/>
        </w:rPr>
      </w:pPr>
    </w:p>
    <w:p w14:paraId="13A502E2" w14:textId="77777777" w:rsidR="007A450A" w:rsidRPr="00EF5B77" w:rsidRDefault="007A450A" w:rsidP="00EF5B77">
      <w:pPr>
        <w:spacing w:line="276" w:lineRule="auto"/>
        <w:jc w:val="both"/>
        <w:rPr>
          <w:rFonts w:ascii="Open Sans" w:hAnsi="Open Sans" w:cs="Open Sans"/>
          <w:sz w:val="20"/>
          <w:szCs w:val="20"/>
          <w:lang w:val="nl-BE"/>
        </w:rPr>
      </w:pPr>
    </w:p>
    <w:p w14:paraId="0BCF0251" w14:textId="77777777" w:rsidR="005A2830" w:rsidRPr="00EF5B77" w:rsidRDefault="005A2830" w:rsidP="00EF5B77">
      <w:pPr>
        <w:spacing w:line="276" w:lineRule="auto"/>
        <w:jc w:val="both"/>
        <w:rPr>
          <w:rFonts w:ascii="Open Sans" w:hAnsi="Open Sans" w:cs="Open Sans"/>
          <w:b/>
          <w:bCs/>
          <w:color w:val="003399"/>
          <w:sz w:val="20"/>
          <w:szCs w:val="20"/>
        </w:rPr>
      </w:pPr>
      <w:r w:rsidRPr="00EF5B77">
        <w:rPr>
          <w:rFonts w:ascii="Open Sans" w:hAnsi="Open Sans" w:cs="Open Sans"/>
          <w:b/>
          <w:bCs/>
          <w:color w:val="003399"/>
          <w:sz w:val="20"/>
          <w:szCs w:val="20"/>
        </w:rPr>
        <w:t>Programmadocumenten</w:t>
      </w:r>
    </w:p>
    <w:p w14:paraId="1F98915A" w14:textId="77777777" w:rsidR="005A2830" w:rsidRPr="00EF5B77" w:rsidRDefault="005A2830" w:rsidP="00EF5B77">
      <w:pPr>
        <w:spacing w:line="276" w:lineRule="auto"/>
        <w:jc w:val="both"/>
        <w:rPr>
          <w:rFonts w:ascii="Open Sans" w:hAnsi="Open Sans" w:cs="Open Sans"/>
          <w:sz w:val="20"/>
          <w:szCs w:val="20"/>
          <w:lang w:val="nl-BE"/>
        </w:rPr>
      </w:pPr>
    </w:p>
    <w:p w14:paraId="3B0CFED1" w14:textId="3F0425D2" w:rsidR="005A2830" w:rsidRPr="00EF5B77" w:rsidRDefault="005A283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Via de website zijn leidraden, gidsen en tools beschikbaar voor (potentiële) begunstigden (zie </w:t>
      </w:r>
      <w:hyperlink r:id="rId9" w:history="1">
        <w:r w:rsidRPr="00EF5B77">
          <w:rPr>
            <w:rStyle w:val="Hyperlink"/>
            <w:rFonts w:ascii="Open Sans" w:hAnsi="Open Sans" w:cs="Open Sans"/>
            <w:sz w:val="20"/>
            <w:szCs w:val="20"/>
            <w:lang w:val="nl-BE"/>
          </w:rPr>
          <w:t>http://www.grensregio.eu/mijn-project/downloads</w:t>
        </w:r>
      </w:hyperlink>
      <w:r w:rsidRPr="00EF5B77">
        <w:rPr>
          <w:rFonts w:ascii="Open Sans" w:hAnsi="Open Sans" w:cs="Open Sans"/>
          <w:sz w:val="20"/>
          <w:szCs w:val="20"/>
          <w:lang w:val="nl-BE"/>
        </w:rPr>
        <w:t xml:space="preserve">. </w:t>
      </w:r>
      <w:r w:rsidR="00DB1FAB" w:rsidRPr="00EF5B77">
        <w:rPr>
          <w:rFonts w:ascii="Open Sans" w:hAnsi="Open Sans" w:cs="Open Sans"/>
          <w:sz w:val="20"/>
          <w:szCs w:val="20"/>
          <w:lang w:val="nl-BE"/>
        </w:rPr>
        <w:t xml:space="preserve">De leidraden, gidsen en tools van het programma werden in 2019 </w:t>
      </w:r>
      <w:r w:rsidR="00CB5247" w:rsidRPr="00EF5B77">
        <w:rPr>
          <w:rFonts w:ascii="Open Sans" w:hAnsi="Open Sans" w:cs="Open Sans"/>
          <w:sz w:val="20"/>
          <w:szCs w:val="20"/>
          <w:lang w:val="nl-BE"/>
        </w:rPr>
        <w:t xml:space="preserve">waar nodig </w:t>
      </w:r>
      <w:r w:rsidR="00DB1FAB" w:rsidRPr="00EF5B77">
        <w:rPr>
          <w:rFonts w:ascii="Open Sans" w:hAnsi="Open Sans" w:cs="Open Sans"/>
          <w:sz w:val="20"/>
          <w:szCs w:val="20"/>
          <w:lang w:val="nl-BE"/>
        </w:rPr>
        <w:t xml:space="preserve">geactualiseerd. </w:t>
      </w:r>
      <w:r w:rsidRPr="00EF5B77">
        <w:rPr>
          <w:rFonts w:ascii="Open Sans" w:hAnsi="Open Sans" w:cs="Open Sans"/>
          <w:sz w:val="20"/>
          <w:szCs w:val="20"/>
          <w:lang w:val="nl-BE"/>
        </w:rPr>
        <w:t>Tenslotte werden er enkele beperkte aanpassingen in het programmareglement ingevoegd.</w:t>
      </w:r>
    </w:p>
    <w:p w14:paraId="7C985896" w14:textId="3774EC8D" w:rsidR="005A2830" w:rsidRPr="00EF5B77" w:rsidRDefault="005A2830" w:rsidP="00EF5B77">
      <w:pPr>
        <w:spacing w:line="276" w:lineRule="auto"/>
        <w:jc w:val="both"/>
        <w:rPr>
          <w:rFonts w:ascii="Open Sans" w:hAnsi="Open Sans" w:cs="Open Sans"/>
          <w:sz w:val="20"/>
          <w:szCs w:val="20"/>
          <w:lang w:val="nl-BE"/>
        </w:rPr>
      </w:pPr>
    </w:p>
    <w:p w14:paraId="1BA3A681" w14:textId="77777777" w:rsidR="007A450A" w:rsidRPr="00EF5B77" w:rsidRDefault="007A450A" w:rsidP="00EF5B77">
      <w:pPr>
        <w:spacing w:line="276" w:lineRule="auto"/>
        <w:jc w:val="both"/>
        <w:rPr>
          <w:rFonts w:ascii="Open Sans" w:hAnsi="Open Sans" w:cs="Open Sans"/>
          <w:sz w:val="20"/>
          <w:szCs w:val="20"/>
          <w:lang w:val="nl-BE"/>
        </w:rPr>
      </w:pPr>
    </w:p>
    <w:p w14:paraId="7B8B6953" w14:textId="00CCA08C" w:rsidR="005A2830" w:rsidRDefault="005A2830" w:rsidP="00EF5B77">
      <w:pPr>
        <w:spacing w:line="276" w:lineRule="auto"/>
        <w:jc w:val="both"/>
        <w:rPr>
          <w:rFonts w:ascii="Open Sans" w:hAnsi="Open Sans" w:cs="Open Sans"/>
          <w:b/>
          <w:bCs/>
          <w:color w:val="003399"/>
          <w:sz w:val="20"/>
          <w:szCs w:val="20"/>
        </w:rPr>
      </w:pPr>
      <w:r w:rsidRPr="00EF5B77">
        <w:rPr>
          <w:rFonts w:ascii="Open Sans" w:hAnsi="Open Sans" w:cs="Open Sans"/>
          <w:b/>
          <w:bCs/>
          <w:color w:val="003399"/>
          <w:sz w:val="20"/>
          <w:szCs w:val="20"/>
        </w:rPr>
        <w:t>Evaluaties</w:t>
      </w:r>
    </w:p>
    <w:p w14:paraId="4537BD8D" w14:textId="77777777" w:rsidR="00EF5B77" w:rsidRPr="00EF5B77" w:rsidRDefault="00EF5B77" w:rsidP="00EF5B77">
      <w:pPr>
        <w:spacing w:line="276" w:lineRule="auto"/>
        <w:jc w:val="both"/>
        <w:rPr>
          <w:rFonts w:ascii="Open Sans" w:hAnsi="Open Sans" w:cs="Open Sans"/>
          <w:b/>
          <w:bCs/>
          <w:color w:val="003399"/>
          <w:sz w:val="20"/>
          <w:szCs w:val="20"/>
        </w:rPr>
      </w:pPr>
    </w:p>
    <w:p w14:paraId="7E71101D" w14:textId="13937879" w:rsidR="00331148" w:rsidRPr="00EF5B77" w:rsidRDefault="005A283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w:t>
      </w:r>
      <w:r w:rsidR="00331148" w:rsidRPr="00EF5B77">
        <w:rPr>
          <w:rFonts w:ascii="Open Sans" w:hAnsi="Open Sans" w:cs="Open Sans"/>
          <w:sz w:val="20"/>
          <w:szCs w:val="20"/>
          <w:lang w:val="nl-BE"/>
        </w:rPr>
        <w:t>2019 werd de impactevaluatie</w:t>
      </w:r>
      <w:r w:rsidR="0038117A" w:rsidRPr="00EF5B77">
        <w:rPr>
          <w:rFonts w:ascii="Open Sans" w:hAnsi="Open Sans" w:cs="Open Sans"/>
          <w:sz w:val="20"/>
          <w:szCs w:val="20"/>
          <w:lang w:val="nl-BE"/>
        </w:rPr>
        <w:t xml:space="preserve"> van het </w:t>
      </w:r>
      <w:proofErr w:type="spellStart"/>
      <w:r w:rsidR="0038117A" w:rsidRPr="00EF5B77">
        <w:rPr>
          <w:rFonts w:ascii="Open Sans" w:hAnsi="Open Sans" w:cs="Open Sans"/>
          <w:sz w:val="20"/>
          <w:szCs w:val="20"/>
          <w:lang w:val="nl-BE"/>
        </w:rPr>
        <w:t>Interreg</w:t>
      </w:r>
      <w:proofErr w:type="spellEnd"/>
      <w:r w:rsidR="0038117A" w:rsidRPr="00EF5B77">
        <w:rPr>
          <w:rFonts w:ascii="Open Sans" w:hAnsi="Open Sans" w:cs="Open Sans"/>
          <w:sz w:val="20"/>
          <w:szCs w:val="20"/>
          <w:lang w:val="nl-BE"/>
        </w:rPr>
        <w:t xml:space="preserve"> programma afgerond en aan het Comité van Toezicht gepresenteerd. Op onze website communiceerden we eerder al over de bevindingen van die evaluatie. Dat bericht is </w:t>
      </w:r>
      <w:hyperlink r:id="rId10" w:history="1">
        <w:r w:rsidR="0038117A" w:rsidRPr="00EF5B77">
          <w:rPr>
            <w:rStyle w:val="Hyperlink"/>
            <w:rFonts w:ascii="Open Sans" w:hAnsi="Open Sans" w:cs="Open Sans"/>
            <w:sz w:val="20"/>
            <w:szCs w:val="20"/>
            <w:lang w:val="nl-BE"/>
          </w:rPr>
          <w:t>hier</w:t>
        </w:r>
      </w:hyperlink>
      <w:r w:rsidR="0038117A" w:rsidRPr="00EF5B77">
        <w:rPr>
          <w:rFonts w:ascii="Open Sans" w:hAnsi="Open Sans" w:cs="Open Sans"/>
          <w:sz w:val="20"/>
          <w:szCs w:val="20"/>
          <w:lang w:val="nl-BE"/>
        </w:rPr>
        <w:t xml:space="preserve"> te vinden.</w:t>
      </w:r>
      <w:r w:rsidR="007A450A" w:rsidRPr="00EF5B77">
        <w:rPr>
          <w:rFonts w:ascii="Open Sans" w:hAnsi="Open Sans" w:cs="Open Sans"/>
        </w:rPr>
        <w:t xml:space="preserve"> </w:t>
      </w:r>
    </w:p>
    <w:p w14:paraId="39D9E6D4" w14:textId="7EA07A12" w:rsidR="0038117A" w:rsidRPr="00EF5B77" w:rsidRDefault="0038117A"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Daarnaast is het op het vlak van evaluaties nog vermeldenswaardig dat er een start is gemaakt met de evaluatie van de gevoerde communicatie met het oog op projectwerving. </w:t>
      </w:r>
      <w:r w:rsidR="008F4EE4" w:rsidRPr="00EF5B77">
        <w:rPr>
          <w:rFonts w:ascii="Open Sans" w:hAnsi="Open Sans" w:cs="Open Sans"/>
          <w:sz w:val="20"/>
          <w:szCs w:val="20"/>
          <w:lang w:val="nl-BE"/>
        </w:rPr>
        <w:t xml:space="preserve">Hier zal in 2020 verder aan worden gewerkt. In een later stadium zal ook de communicatie over de projectresultaten onder de </w:t>
      </w:r>
      <w:r w:rsidR="00CB5247" w:rsidRPr="00EF5B77">
        <w:rPr>
          <w:rFonts w:ascii="Open Sans" w:hAnsi="Open Sans" w:cs="Open Sans"/>
          <w:sz w:val="20"/>
          <w:szCs w:val="20"/>
          <w:lang w:val="nl-BE"/>
        </w:rPr>
        <w:t xml:space="preserve">loep </w:t>
      </w:r>
      <w:r w:rsidR="008F4EE4" w:rsidRPr="00EF5B77">
        <w:rPr>
          <w:rFonts w:ascii="Open Sans" w:hAnsi="Open Sans" w:cs="Open Sans"/>
          <w:sz w:val="20"/>
          <w:szCs w:val="20"/>
          <w:lang w:val="nl-BE"/>
        </w:rPr>
        <w:t>worden genomen.</w:t>
      </w:r>
      <w:r w:rsidR="007A450A" w:rsidRPr="00EF5B77">
        <w:rPr>
          <w:rFonts w:ascii="Open Sans" w:hAnsi="Open Sans" w:cs="Open Sans"/>
        </w:rPr>
        <w:t xml:space="preserve"> </w:t>
      </w:r>
    </w:p>
    <w:p w14:paraId="2F069163" w14:textId="2D8032D7" w:rsidR="005A2830" w:rsidRDefault="005A2830" w:rsidP="00EF5B77">
      <w:pPr>
        <w:spacing w:line="276" w:lineRule="auto"/>
        <w:jc w:val="both"/>
        <w:rPr>
          <w:rFonts w:ascii="Open Sans" w:hAnsi="Open Sans" w:cs="Open Sans"/>
          <w:lang w:val="nl-BE"/>
        </w:rPr>
      </w:pPr>
    </w:p>
    <w:p w14:paraId="2A2B1F79" w14:textId="77777777" w:rsidR="00EF5B77" w:rsidRPr="00EF5B77" w:rsidRDefault="00EF5B77" w:rsidP="00EF5B77">
      <w:pPr>
        <w:spacing w:line="276" w:lineRule="auto"/>
        <w:jc w:val="both"/>
        <w:rPr>
          <w:rFonts w:ascii="Open Sans" w:eastAsia="Arial" w:hAnsi="Open Sans" w:cs="Open Sans"/>
          <w:color w:val="222222"/>
          <w:sz w:val="20"/>
          <w:szCs w:val="20"/>
          <w:lang w:val="nl-BE"/>
        </w:rPr>
      </w:pPr>
    </w:p>
    <w:p w14:paraId="2A0442BB" w14:textId="56E32FD8" w:rsidR="005A2830" w:rsidRDefault="005A2830" w:rsidP="00EF5B77">
      <w:pPr>
        <w:spacing w:line="276" w:lineRule="auto"/>
        <w:jc w:val="both"/>
        <w:rPr>
          <w:rFonts w:ascii="Open Sans" w:hAnsi="Open Sans" w:cs="Open Sans"/>
          <w:b/>
          <w:bCs/>
          <w:color w:val="003399"/>
          <w:sz w:val="20"/>
          <w:szCs w:val="20"/>
        </w:rPr>
      </w:pPr>
      <w:r w:rsidRPr="00EF5B77">
        <w:rPr>
          <w:rFonts w:ascii="Open Sans" w:hAnsi="Open Sans" w:cs="Open Sans"/>
          <w:b/>
          <w:bCs/>
          <w:color w:val="003399"/>
          <w:sz w:val="20"/>
          <w:szCs w:val="20"/>
        </w:rPr>
        <w:t>Communicatie</w:t>
      </w:r>
    </w:p>
    <w:p w14:paraId="64AF52F3" w14:textId="77777777" w:rsidR="00EF5B77" w:rsidRPr="00EF5B77" w:rsidRDefault="00EF5B77" w:rsidP="00EF5B77">
      <w:pPr>
        <w:spacing w:line="276" w:lineRule="auto"/>
        <w:jc w:val="both"/>
        <w:rPr>
          <w:rFonts w:ascii="Open Sans" w:hAnsi="Open Sans" w:cs="Open Sans"/>
          <w:b/>
          <w:bCs/>
          <w:color w:val="003399"/>
          <w:sz w:val="20"/>
          <w:szCs w:val="20"/>
        </w:rPr>
      </w:pPr>
    </w:p>
    <w:p w14:paraId="2E449594" w14:textId="68B4E756" w:rsidR="007A450A" w:rsidRPr="00EF5B77" w:rsidRDefault="007A450A"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Op 19 september vond het groots opgevatte event </w:t>
      </w:r>
      <w:proofErr w:type="spellStart"/>
      <w:r w:rsidRPr="00EF5B77">
        <w:rPr>
          <w:rFonts w:ascii="Open Sans" w:hAnsi="Open Sans" w:cs="Open Sans"/>
          <w:sz w:val="20"/>
          <w:szCs w:val="20"/>
          <w:lang w:val="nl-BE"/>
        </w:rPr>
        <w:t>Funding</w:t>
      </w:r>
      <w:proofErr w:type="spellEnd"/>
      <w:r w:rsidRPr="00EF5B77">
        <w:rPr>
          <w:rFonts w:ascii="Open Sans" w:hAnsi="Open Sans" w:cs="Open Sans"/>
          <w:sz w:val="20"/>
          <w:szCs w:val="20"/>
          <w:lang w:val="nl-BE"/>
        </w:rPr>
        <w:t xml:space="preserve">: The </w:t>
      </w:r>
      <w:proofErr w:type="spellStart"/>
      <w:r w:rsidRPr="00EF5B77">
        <w:rPr>
          <w:rFonts w:ascii="Open Sans" w:hAnsi="Open Sans" w:cs="Open Sans"/>
          <w:sz w:val="20"/>
          <w:szCs w:val="20"/>
          <w:lang w:val="nl-BE"/>
        </w:rPr>
        <w:t>Future</w:t>
      </w:r>
      <w:proofErr w:type="spellEnd"/>
      <w:r w:rsidRPr="00EF5B77">
        <w:rPr>
          <w:rFonts w:ascii="Open Sans" w:hAnsi="Open Sans" w:cs="Open Sans"/>
          <w:sz w:val="20"/>
          <w:szCs w:val="20"/>
          <w:lang w:val="nl-BE"/>
        </w:rPr>
        <w:t xml:space="preserve"> plaats waar de toekomst van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Vlaanderen-Nederland besproken werd en er kon ervaren worden hoe het programma de toekomst dichterbij brengt. We kunnen terugkijken op een geslaagd event waarbij 600 deelnemers tientallen innovaties uit het huidige programma konden zien, beleven en proeven. Daarnaast waren er 90 scholieren aanwezig; zij leerden via een eigen programma meer over Europa en de grensoverschrijdende samenwerking aan de Vlaams-Nederlandse grens. Verder waren er delegaties van en rondleidingen voor Vlaams-Nederlandse verenigingen (ANV, Orde van den Prince, …), beleidsmakers en pers. Dankzij het event werden tientallen concrete realisaties voor diverse eerder nauwelijks bereikte </w:t>
      </w:r>
      <w:r w:rsidRPr="00EF5B77">
        <w:rPr>
          <w:rFonts w:ascii="Open Sans" w:hAnsi="Open Sans" w:cs="Open Sans"/>
          <w:sz w:val="20"/>
          <w:szCs w:val="20"/>
          <w:lang w:val="nl-BE"/>
        </w:rPr>
        <w:lastRenderedPageBreak/>
        <w:t xml:space="preserve">doelgroepen tastbaar, ook van </w:t>
      </w:r>
      <w:r w:rsidR="00CB5247" w:rsidRPr="00EF5B77">
        <w:rPr>
          <w:rFonts w:ascii="Open Sans" w:hAnsi="Open Sans" w:cs="Open Sans"/>
          <w:sz w:val="20"/>
          <w:szCs w:val="20"/>
          <w:lang w:val="nl-BE"/>
        </w:rPr>
        <w:t xml:space="preserve">bedrijven </w:t>
      </w:r>
      <w:r w:rsidRPr="00EF5B77">
        <w:rPr>
          <w:rFonts w:ascii="Open Sans" w:hAnsi="Open Sans" w:cs="Open Sans"/>
          <w:sz w:val="20"/>
          <w:szCs w:val="20"/>
          <w:lang w:val="nl-BE"/>
        </w:rPr>
        <w:t xml:space="preserve">uit o.a. </w:t>
      </w:r>
      <w:hyperlink r:id="rId11" w:history="1">
        <w:proofErr w:type="spellStart"/>
        <w:r w:rsidRPr="00EF5B77">
          <w:rPr>
            <w:rStyle w:val="Hyperlink"/>
            <w:rFonts w:ascii="Open Sans" w:hAnsi="Open Sans" w:cs="Open Sans"/>
            <w:sz w:val="20"/>
            <w:szCs w:val="20"/>
            <w:lang w:val="nl-BE"/>
          </w:rPr>
          <w:t>CrossCare</w:t>
        </w:r>
        <w:proofErr w:type="spellEnd"/>
      </w:hyperlink>
      <w:r w:rsidRPr="00EF5B77">
        <w:rPr>
          <w:rFonts w:ascii="Open Sans" w:hAnsi="Open Sans" w:cs="Open Sans"/>
          <w:sz w:val="20"/>
          <w:szCs w:val="20"/>
          <w:lang w:val="nl-BE"/>
        </w:rPr>
        <w:t xml:space="preserve"> en </w:t>
      </w:r>
      <w:hyperlink r:id="rId12" w:history="1">
        <w:r w:rsidRPr="00EF5B77">
          <w:rPr>
            <w:rStyle w:val="Hyperlink"/>
            <w:rFonts w:ascii="Open Sans" w:hAnsi="Open Sans" w:cs="Open Sans"/>
            <w:sz w:val="20"/>
            <w:szCs w:val="20"/>
            <w:lang w:val="nl-BE"/>
          </w:rPr>
          <w:t>Crossroads2</w:t>
        </w:r>
      </w:hyperlink>
      <w:r w:rsidRPr="00EF5B77">
        <w:rPr>
          <w:rFonts w:ascii="Open Sans" w:hAnsi="Open Sans" w:cs="Open Sans"/>
          <w:sz w:val="20"/>
          <w:szCs w:val="20"/>
          <w:lang w:val="nl-BE"/>
        </w:rPr>
        <w:t xml:space="preserve">. Het videoverslag van </w:t>
      </w:r>
      <w:proofErr w:type="spellStart"/>
      <w:r w:rsidRPr="00EF5B77">
        <w:rPr>
          <w:rFonts w:ascii="Open Sans" w:hAnsi="Open Sans" w:cs="Open Sans"/>
          <w:sz w:val="20"/>
          <w:szCs w:val="20"/>
          <w:lang w:val="nl-BE"/>
        </w:rPr>
        <w:t>Funding</w:t>
      </w:r>
      <w:proofErr w:type="spellEnd"/>
      <w:r w:rsidRPr="00EF5B77">
        <w:rPr>
          <w:rFonts w:ascii="Open Sans" w:hAnsi="Open Sans" w:cs="Open Sans"/>
          <w:sz w:val="20"/>
          <w:szCs w:val="20"/>
          <w:lang w:val="nl-BE"/>
        </w:rPr>
        <w:t xml:space="preserve">: The </w:t>
      </w:r>
      <w:proofErr w:type="spellStart"/>
      <w:r w:rsidRPr="00EF5B77">
        <w:rPr>
          <w:rFonts w:ascii="Open Sans" w:hAnsi="Open Sans" w:cs="Open Sans"/>
          <w:sz w:val="20"/>
          <w:szCs w:val="20"/>
          <w:lang w:val="nl-BE"/>
        </w:rPr>
        <w:t>Future</w:t>
      </w:r>
      <w:proofErr w:type="spellEnd"/>
      <w:r w:rsidRPr="00EF5B77">
        <w:rPr>
          <w:rFonts w:ascii="Open Sans" w:hAnsi="Open Sans" w:cs="Open Sans"/>
          <w:sz w:val="20"/>
          <w:szCs w:val="20"/>
          <w:lang w:val="nl-BE"/>
        </w:rPr>
        <w:t xml:space="preserve"> (gemaakt door </w:t>
      </w:r>
      <w:r w:rsidR="00CB5247" w:rsidRPr="00EF5B77">
        <w:rPr>
          <w:rFonts w:ascii="Open Sans" w:hAnsi="Open Sans" w:cs="Open Sans"/>
          <w:sz w:val="20"/>
          <w:szCs w:val="20"/>
          <w:lang w:val="nl-BE"/>
        </w:rPr>
        <w:t xml:space="preserve">onze </w:t>
      </w:r>
      <w:r w:rsidRPr="00EF5B77">
        <w:rPr>
          <w:rFonts w:ascii="Open Sans" w:hAnsi="Open Sans" w:cs="Open Sans"/>
          <w:sz w:val="20"/>
          <w:szCs w:val="20"/>
          <w:lang w:val="nl-BE"/>
        </w:rPr>
        <w:t>IVY-reporter</w:t>
      </w:r>
      <w:r w:rsidR="00CB5247" w:rsidRPr="00EF5B77">
        <w:rPr>
          <w:rFonts w:ascii="Open Sans" w:hAnsi="Open Sans" w:cs="Open Sans"/>
          <w:sz w:val="20"/>
          <w:szCs w:val="20"/>
          <w:lang w:val="nl-BE"/>
        </w:rPr>
        <w:t>, zie verderop</w:t>
      </w:r>
      <w:r w:rsidRPr="00EF5B77">
        <w:rPr>
          <w:rFonts w:ascii="Open Sans" w:hAnsi="Open Sans" w:cs="Open Sans"/>
          <w:sz w:val="20"/>
          <w:szCs w:val="20"/>
          <w:lang w:val="nl-BE"/>
        </w:rPr>
        <w:t xml:space="preserve">) is </w:t>
      </w:r>
      <w:hyperlink r:id="rId13" w:history="1">
        <w:r w:rsidRPr="00EF5B77">
          <w:rPr>
            <w:rStyle w:val="Hyperlink"/>
            <w:rFonts w:ascii="Open Sans" w:hAnsi="Open Sans" w:cs="Open Sans"/>
            <w:sz w:val="20"/>
            <w:szCs w:val="20"/>
            <w:lang w:val="nl-BE"/>
          </w:rPr>
          <w:t>hier</w:t>
        </w:r>
      </w:hyperlink>
      <w:r w:rsidRPr="00EF5B77">
        <w:rPr>
          <w:rFonts w:ascii="Open Sans" w:hAnsi="Open Sans" w:cs="Open Sans"/>
          <w:sz w:val="20"/>
          <w:szCs w:val="20"/>
        </w:rPr>
        <w:t xml:space="preserve"> </w:t>
      </w:r>
      <w:r w:rsidRPr="00EF5B77">
        <w:rPr>
          <w:rFonts w:ascii="Open Sans" w:hAnsi="Open Sans" w:cs="Open Sans"/>
          <w:sz w:val="20"/>
          <w:szCs w:val="20"/>
          <w:lang w:val="nl-BE"/>
        </w:rPr>
        <w:t>te vinden.</w:t>
      </w:r>
    </w:p>
    <w:p w14:paraId="182B0D42" w14:textId="77777777" w:rsidR="007A450A" w:rsidRPr="00EF5B77" w:rsidRDefault="007A450A"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2019 nam het aantal bezoekers aan de website verder toe. Begunstigden en andere stakeholders werden verder geïnformeerd via de website (met blog, nieuwsberichten, eventkalender...), Facebook, LinkedIn, Twitter en </w:t>
      </w:r>
      <w:proofErr w:type="spellStart"/>
      <w:r w:rsidRPr="00EF5B77">
        <w:rPr>
          <w:rFonts w:ascii="Open Sans" w:hAnsi="Open Sans" w:cs="Open Sans"/>
          <w:sz w:val="20"/>
          <w:szCs w:val="20"/>
          <w:lang w:val="nl-BE"/>
        </w:rPr>
        <w:t>Youtube</w:t>
      </w:r>
      <w:proofErr w:type="spellEnd"/>
      <w:r w:rsidRPr="00EF5B77">
        <w:rPr>
          <w:rFonts w:ascii="Open Sans" w:hAnsi="Open Sans" w:cs="Open Sans"/>
          <w:sz w:val="20"/>
          <w:szCs w:val="20"/>
          <w:lang w:val="nl-BE"/>
        </w:rPr>
        <w:t xml:space="preserve"> . </w:t>
      </w:r>
      <w:r w:rsidRPr="00EF5B77">
        <w:rPr>
          <w:rFonts w:ascii="Open Sans" w:hAnsi="Open Sans" w:cs="Open Sans"/>
          <w:sz w:val="20"/>
          <w:szCs w:val="20"/>
        </w:rPr>
        <w:t xml:space="preserve">Op geregelde tijdstippen werd ook een nieuwsbrief uitgestuurd (inschrijven kan op </w:t>
      </w:r>
      <w:hyperlink r:id="rId14" w:history="1">
        <w:r w:rsidRPr="00EF5B77">
          <w:rPr>
            <w:rStyle w:val="Hyperlink"/>
            <w:rFonts w:ascii="Open Sans" w:hAnsi="Open Sans" w:cs="Open Sans"/>
            <w:sz w:val="20"/>
            <w:szCs w:val="20"/>
          </w:rPr>
          <w:t>https://www.grensregio.eu/</w:t>
        </w:r>
      </w:hyperlink>
      <w:r w:rsidRPr="00EF5B77">
        <w:rPr>
          <w:rFonts w:ascii="Open Sans" w:hAnsi="Open Sans" w:cs="Open Sans"/>
          <w:sz w:val="20"/>
          <w:szCs w:val="20"/>
        </w:rPr>
        <w:t xml:space="preserve">). </w:t>
      </w:r>
      <w:r w:rsidRPr="00EF5B77">
        <w:rPr>
          <w:rFonts w:ascii="Open Sans" w:hAnsi="Open Sans" w:cs="Open Sans"/>
          <w:sz w:val="20"/>
          <w:szCs w:val="20"/>
          <w:lang w:val="nl-BE"/>
        </w:rPr>
        <w:t xml:space="preserve">Ook via aanwezigheid op evenementen van projecten of derden werd de bekendheid van het programma verder vergroot. </w:t>
      </w:r>
    </w:p>
    <w:p w14:paraId="46A8632F" w14:textId="77777777" w:rsidR="007A450A" w:rsidRPr="00EF5B77" w:rsidRDefault="007A450A"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Ons programma biedt jaarlijks ook enkele plaatsen aan voor vrijwilligers in het kader van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Volunteer</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Youth</w:t>
      </w:r>
      <w:proofErr w:type="spellEnd"/>
      <w:r w:rsidRPr="00EF5B77">
        <w:rPr>
          <w:rFonts w:ascii="Open Sans" w:hAnsi="Open Sans" w:cs="Open Sans"/>
          <w:sz w:val="20"/>
          <w:szCs w:val="20"/>
          <w:lang w:val="nl-BE"/>
        </w:rPr>
        <w:t xml:space="preserve"> (IVY)’ Deze worden als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-reporter’ ingezet en zorgen voor een waardevolle bijdrage aan het communicatiebeleid van het programma. Ook in 2019 hadden we het plezier om op zeer competente IVY-vrijwilligers een beroep te kunnen doen (meer informatie over IVY is </w:t>
      </w:r>
      <w:hyperlink r:id="rId15" w:history="1">
        <w:r w:rsidRPr="00EF5B77">
          <w:rPr>
            <w:rStyle w:val="Hyperlink"/>
            <w:rFonts w:ascii="Open Sans" w:hAnsi="Open Sans" w:cs="Open Sans"/>
            <w:sz w:val="20"/>
            <w:szCs w:val="20"/>
            <w:lang w:val="nl-BE"/>
          </w:rPr>
          <w:t>hier</w:t>
        </w:r>
      </w:hyperlink>
      <w:r w:rsidRPr="00EF5B77">
        <w:rPr>
          <w:rFonts w:ascii="Open Sans" w:hAnsi="Open Sans" w:cs="Open Sans"/>
          <w:sz w:val="20"/>
          <w:szCs w:val="20"/>
          <w:lang w:val="nl-BE"/>
        </w:rPr>
        <w:t xml:space="preserve"> te vinden).</w:t>
      </w:r>
    </w:p>
    <w:p w14:paraId="67BF8EAA" w14:textId="50C3823E" w:rsidR="00331148" w:rsidRDefault="00331148" w:rsidP="00EF5B77">
      <w:pPr>
        <w:spacing w:line="276" w:lineRule="auto"/>
        <w:rPr>
          <w:rFonts w:ascii="Open Sans" w:hAnsi="Open Sans" w:cs="Open Sans"/>
          <w:lang w:val="nl-BE"/>
        </w:rPr>
      </w:pPr>
    </w:p>
    <w:p w14:paraId="7768566B" w14:textId="77777777" w:rsidR="00EF5B77" w:rsidRPr="00EF5B77" w:rsidRDefault="00EF5B77" w:rsidP="00EF5B77">
      <w:pPr>
        <w:spacing w:line="276" w:lineRule="auto"/>
        <w:rPr>
          <w:rFonts w:ascii="Open Sans" w:hAnsi="Open Sans" w:cs="Open Sans"/>
          <w:lang w:val="nl-BE"/>
        </w:rPr>
      </w:pPr>
    </w:p>
    <w:p w14:paraId="793F1A08" w14:textId="3723F0AA" w:rsidR="00547DAE" w:rsidRPr="00EF5B77" w:rsidRDefault="00547DAE" w:rsidP="00EF5B77">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 xml:space="preserve">Een greep uit het aanbod </w:t>
      </w:r>
      <w:r w:rsidR="005A2830" w:rsidRPr="00EF5B77">
        <w:rPr>
          <w:rFonts w:ascii="Open Sans" w:hAnsi="Open Sans" w:cs="Open Sans"/>
          <w:b/>
          <w:color w:val="003399"/>
          <w:sz w:val="20"/>
          <w:szCs w:val="20"/>
          <w:lang w:val="nl-BE"/>
        </w:rPr>
        <w:t>van projecten</w:t>
      </w:r>
    </w:p>
    <w:p w14:paraId="04D6918E" w14:textId="77777777" w:rsidR="00547DAE" w:rsidRPr="00EF5B77" w:rsidRDefault="00547DAE" w:rsidP="00EF5B77">
      <w:pPr>
        <w:spacing w:line="276" w:lineRule="auto"/>
        <w:jc w:val="both"/>
        <w:rPr>
          <w:rFonts w:ascii="Open Sans" w:hAnsi="Open Sans" w:cs="Open Sans"/>
          <w:sz w:val="20"/>
          <w:szCs w:val="20"/>
          <w:lang w:val="nl-BE"/>
        </w:rPr>
      </w:pPr>
    </w:p>
    <w:p w14:paraId="747ED628" w14:textId="77777777" w:rsidR="0012535F" w:rsidRPr="00EF5B77" w:rsidRDefault="0012535F" w:rsidP="00EF5B77">
      <w:pPr>
        <w:spacing w:line="276" w:lineRule="auto"/>
        <w:jc w:val="both"/>
        <w:rPr>
          <w:rFonts w:ascii="Open Sans" w:hAnsi="Open Sans" w:cs="Open Sans"/>
          <w:b/>
          <w:color w:val="003399"/>
          <w:sz w:val="20"/>
          <w:szCs w:val="20"/>
          <w:lang w:val="en-US"/>
        </w:rPr>
      </w:pPr>
      <w:proofErr w:type="spellStart"/>
      <w:r w:rsidRPr="00EF5B77">
        <w:rPr>
          <w:rFonts w:ascii="Open Sans" w:hAnsi="Open Sans" w:cs="Open Sans"/>
          <w:b/>
          <w:color w:val="003399"/>
          <w:sz w:val="20"/>
          <w:szCs w:val="20"/>
          <w:lang w:val="en-US"/>
        </w:rPr>
        <w:t>Crosscare</w:t>
      </w:r>
      <w:proofErr w:type="spellEnd"/>
    </w:p>
    <w:p w14:paraId="40EAB9E3" w14:textId="77777777" w:rsidR="0012535F" w:rsidRPr="00EF5B77" w:rsidRDefault="0012535F" w:rsidP="00EF5B77">
      <w:pPr>
        <w:spacing w:line="276" w:lineRule="auto"/>
        <w:jc w:val="both"/>
        <w:rPr>
          <w:rFonts w:ascii="Open Sans" w:hAnsi="Open Sans" w:cs="Open Sans"/>
          <w:sz w:val="20"/>
          <w:szCs w:val="20"/>
          <w:lang w:val="en-US"/>
        </w:rPr>
      </w:pPr>
      <w:proofErr w:type="spellStart"/>
      <w:r w:rsidRPr="00EF5B77">
        <w:rPr>
          <w:rFonts w:ascii="Open Sans" w:hAnsi="Open Sans" w:cs="Open Sans"/>
          <w:sz w:val="20"/>
          <w:szCs w:val="20"/>
          <w:lang w:val="en-US"/>
        </w:rPr>
        <w:t>Thema</w:t>
      </w:r>
      <w:proofErr w:type="spellEnd"/>
      <w:r w:rsidRPr="00EF5B77">
        <w:rPr>
          <w:rFonts w:ascii="Open Sans" w:hAnsi="Open Sans" w:cs="Open Sans"/>
          <w:sz w:val="20"/>
          <w:szCs w:val="20"/>
          <w:lang w:val="en-US"/>
        </w:rPr>
        <w:t xml:space="preserve">: </w:t>
      </w:r>
      <w:proofErr w:type="spellStart"/>
      <w:r w:rsidRPr="00EF5B77">
        <w:rPr>
          <w:rFonts w:ascii="Open Sans" w:hAnsi="Open Sans" w:cs="Open Sans"/>
          <w:sz w:val="20"/>
          <w:szCs w:val="20"/>
          <w:lang w:val="en-US"/>
        </w:rPr>
        <w:t>innovatie</w:t>
      </w:r>
      <w:proofErr w:type="spellEnd"/>
    </w:p>
    <w:p w14:paraId="07EA0EF6" w14:textId="77777777" w:rsidR="0012535F" w:rsidRPr="00EF5B77" w:rsidRDefault="0012535F" w:rsidP="00EF5B77">
      <w:pPr>
        <w:spacing w:line="276" w:lineRule="auto"/>
        <w:jc w:val="both"/>
        <w:rPr>
          <w:rFonts w:ascii="Open Sans" w:hAnsi="Open Sans" w:cs="Open Sans"/>
          <w:sz w:val="20"/>
          <w:szCs w:val="20"/>
          <w:lang w:val="en-US"/>
        </w:rPr>
      </w:pPr>
      <w:r w:rsidRPr="00EF5B77">
        <w:rPr>
          <w:rFonts w:ascii="Open Sans" w:hAnsi="Open Sans" w:cs="Open Sans"/>
          <w:sz w:val="20"/>
          <w:szCs w:val="20"/>
          <w:lang w:val="en-US"/>
        </w:rPr>
        <w:t>01.04.2016 - 31.03.2021</w:t>
      </w:r>
    </w:p>
    <w:p w14:paraId="394CB082" w14:textId="77777777" w:rsidR="0012535F" w:rsidRPr="00EF5B77" w:rsidRDefault="00B06127" w:rsidP="00EF5B77">
      <w:pPr>
        <w:spacing w:line="276" w:lineRule="auto"/>
        <w:jc w:val="both"/>
        <w:rPr>
          <w:rFonts w:ascii="Open Sans" w:hAnsi="Open Sans" w:cs="Open Sans"/>
          <w:sz w:val="20"/>
          <w:szCs w:val="20"/>
          <w:lang w:val="en-US"/>
        </w:rPr>
      </w:pPr>
      <w:hyperlink r:id="rId16" w:history="1">
        <w:r w:rsidR="0012535F" w:rsidRPr="00EF5B77">
          <w:rPr>
            <w:rStyle w:val="Hyperlink"/>
            <w:rFonts w:ascii="Open Sans" w:hAnsi="Open Sans" w:cs="Open Sans"/>
            <w:sz w:val="20"/>
            <w:szCs w:val="20"/>
            <w:lang w:val="en-US"/>
          </w:rPr>
          <w:t>http://crosscare.eu</w:t>
        </w:r>
      </w:hyperlink>
    </w:p>
    <w:p w14:paraId="4E1C4D75" w14:textId="77777777" w:rsidR="0012535F" w:rsidRPr="00EF5B77" w:rsidRDefault="0012535F" w:rsidP="00EF5B77">
      <w:pPr>
        <w:spacing w:line="276" w:lineRule="auto"/>
        <w:jc w:val="both"/>
        <w:rPr>
          <w:rFonts w:ascii="Open Sans" w:hAnsi="Open Sans" w:cs="Open Sans"/>
          <w:sz w:val="20"/>
          <w:szCs w:val="20"/>
          <w:lang w:val="en-US"/>
        </w:rPr>
      </w:pPr>
    </w:p>
    <w:p w14:paraId="2ED4605D" w14:textId="77777777" w:rsidR="0012535F" w:rsidRPr="00EF5B77" w:rsidRDefault="0012535F" w:rsidP="00EF5B77">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Versnelt jouw zorginnovatie</w:t>
      </w:r>
    </w:p>
    <w:p w14:paraId="2481A7FA" w14:textId="77777777" w:rsidR="0012535F" w:rsidRPr="00EF5B77" w:rsidRDefault="0012535F" w:rsidP="00EF5B77">
      <w:pPr>
        <w:spacing w:line="276" w:lineRule="auto"/>
        <w:jc w:val="both"/>
        <w:rPr>
          <w:rFonts w:ascii="Open Sans" w:hAnsi="Open Sans" w:cs="Open Sans"/>
          <w:sz w:val="20"/>
          <w:szCs w:val="20"/>
          <w:lang w:val="nl-BE"/>
        </w:rPr>
      </w:pPr>
    </w:p>
    <w:p w14:paraId="1D15F3A5" w14:textId="77777777" w:rsidR="0012535F" w:rsidRPr="00EF5B77" w:rsidRDefault="0012535F" w:rsidP="00EF5B77">
      <w:pPr>
        <w:spacing w:line="276" w:lineRule="auto"/>
        <w:jc w:val="both"/>
        <w:rPr>
          <w:rFonts w:ascii="Open Sans" w:hAnsi="Open Sans" w:cs="Open Sans"/>
          <w:sz w:val="20"/>
          <w:szCs w:val="20"/>
          <w:lang w:val="nl-BE"/>
        </w:rPr>
      </w:pPr>
      <w:proofErr w:type="spellStart"/>
      <w:r w:rsidRPr="00EF5B77">
        <w:rPr>
          <w:rFonts w:ascii="Open Sans" w:hAnsi="Open Sans" w:cs="Open Sans"/>
          <w:sz w:val="20"/>
          <w:szCs w:val="20"/>
          <w:lang w:val="nl-BE"/>
        </w:rPr>
        <w:t>CrossCare</w:t>
      </w:r>
      <w:proofErr w:type="spellEnd"/>
      <w:r w:rsidRPr="00EF5B77">
        <w:rPr>
          <w:rFonts w:ascii="Open Sans" w:hAnsi="Open Sans" w:cs="Open Sans"/>
          <w:sz w:val="20"/>
          <w:szCs w:val="20"/>
          <w:lang w:val="nl-BE"/>
        </w:rPr>
        <w:t xml:space="preserve"> is een voorbeeld van een project dat innovatie in de zorg wil stimuleren en zelf als matchmaker aan de slag gaat. Het project ondersteunt de ontwikkeling en implementatie van innovaties door het aanbieden van een grensoverschrijdende zorgproeftuinsetting. Deze proeftuinen, of Living Labs, geven bedrijven of zorgorganisaties de kans om een product of dienst nauwgezet en succesvol uit te werken. Zes ervaren zorgproeftuinen - </w:t>
      </w:r>
      <w:proofErr w:type="spellStart"/>
      <w:r w:rsidRPr="00EF5B77">
        <w:rPr>
          <w:rFonts w:ascii="Open Sans" w:hAnsi="Open Sans" w:cs="Open Sans"/>
          <w:sz w:val="20"/>
          <w:szCs w:val="20"/>
          <w:lang w:val="nl-BE"/>
        </w:rPr>
        <w:t>CareVille</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Innovage</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LiCalab</w:t>
      </w:r>
      <w:proofErr w:type="spellEnd"/>
      <w:r w:rsidRPr="00EF5B77">
        <w:rPr>
          <w:rFonts w:ascii="Open Sans" w:hAnsi="Open Sans" w:cs="Open Sans"/>
          <w:sz w:val="20"/>
          <w:szCs w:val="20"/>
          <w:lang w:val="nl-BE"/>
        </w:rPr>
        <w:t xml:space="preserve">, Brainport </w:t>
      </w:r>
      <w:proofErr w:type="spellStart"/>
      <w:r w:rsidRPr="00EF5B77">
        <w:rPr>
          <w:rFonts w:ascii="Open Sans" w:hAnsi="Open Sans" w:cs="Open Sans"/>
          <w:sz w:val="20"/>
          <w:szCs w:val="20"/>
          <w:lang w:val="nl-BE"/>
        </w:rPr>
        <w:t>Healthy</w:t>
      </w:r>
      <w:proofErr w:type="spellEnd"/>
      <w:r w:rsidRPr="00EF5B77">
        <w:rPr>
          <w:rFonts w:ascii="Open Sans" w:hAnsi="Open Sans" w:cs="Open Sans"/>
          <w:sz w:val="20"/>
          <w:szCs w:val="20"/>
          <w:lang w:val="nl-BE"/>
        </w:rPr>
        <w:t xml:space="preserve"> Living Lab, CIC en EIZT - slaan daarvoor de handen in elkaar. Deze proeftuinen begeleiden ontwikkelaars van zorginnovaties om samen met eindgebruikers, nieuwe of verbeterde zorgconcepten, -diensten, -processen en -producten te creëren en te toetsen in de praktijk. </w:t>
      </w:r>
    </w:p>
    <w:p w14:paraId="6E30C1E7" w14:textId="77777777" w:rsidR="0012535F" w:rsidRPr="00EF5B77" w:rsidRDefault="0012535F" w:rsidP="00EF5B77">
      <w:pPr>
        <w:spacing w:line="276" w:lineRule="auto"/>
        <w:jc w:val="both"/>
        <w:rPr>
          <w:rFonts w:ascii="Open Sans" w:hAnsi="Open Sans" w:cs="Open Sans"/>
          <w:sz w:val="20"/>
          <w:szCs w:val="20"/>
          <w:lang w:val="nl-BE"/>
        </w:rPr>
      </w:pPr>
    </w:p>
    <w:p w14:paraId="5F8BA743" w14:textId="77777777" w:rsidR="0012535F" w:rsidRPr="00EF5B77" w:rsidRDefault="0012535F" w:rsidP="00EF5B77">
      <w:pPr>
        <w:spacing w:line="276" w:lineRule="auto"/>
        <w:jc w:val="both"/>
        <w:rPr>
          <w:rFonts w:ascii="Open Sans" w:hAnsi="Open Sans" w:cs="Open Sans"/>
          <w:sz w:val="20"/>
          <w:szCs w:val="20"/>
          <w:lang w:val="nl-BE"/>
        </w:rPr>
      </w:pPr>
      <w:proofErr w:type="spellStart"/>
      <w:r w:rsidRPr="00EF5B77">
        <w:rPr>
          <w:rFonts w:ascii="Open Sans" w:hAnsi="Open Sans" w:cs="Open Sans"/>
          <w:sz w:val="20"/>
          <w:szCs w:val="20"/>
          <w:lang w:val="nl-BE"/>
        </w:rPr>
        <w:t>CrossCare</w:t>
      </w:r>
      <w:proofErr w:type="spellEnd"/>
      <w:r w:rsidRPr="00EF5B77">
        <w:rPr>
          <w:rFonts w:ascii="Open Sans" w:hAnsi="Open Sans" w:cs="Open Sans"/>
          <w:sz w:val="20"/>
          <w:szCs w:val="20"/>
          <w:lang w:val="nl-BE"/>
        </w:rPr>
        <w:t xml:space="preserve"> ging in april 2016 van start en kan een groot succes genoemd worden: na 4 waves konden al 24 innovatietrajecten van start gaan. Zo bijvoorbeeld ‘Shaken, </w:t>
      </w:r>
      <w:proofErr w:type="spellStart"/>
      <w:r w:rsidRPr="00EF5B77">
        <w:rPr>
          <w:rFonts w:ascii="Open Sans" w:hAnsi="Open Sans" w:cs="Open Sans"/>
          <w:sz w:val="20"/>
          <w:szCs w:val="20"/>
          <w:lang w:val="nl-BE"/>
        </w:rPr>
        <w:t>not</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spilled</w:t>
      </w:r>
      <w:proofErr w:type="spellEnd"/>
      <w:r w:rsidRPr="00EF5B77">
        <w:rPr>
          <w:rFonts w:ascii="Open Sans" w:hAnsi="Open Sans" w:cs="Open Sans"/>
          <w:sz w:val="20"/>
          <w:szCs w:val="20"/>
          <w:lang w:val="nl-BE"/>
        </w:rPr>
        <w:t xml:space="preserve">’, een hulpmiddel dat het morsen door de tremorbeweging tegengaat zodat drinken uit een glas weer mogelijk wordt. Het initiële idee van </w:t>
      </w:r>
      <w:proofErr w:type="spellStart"/>
      <w:r w:rsidRPr="00EF5B77">
        <w:rPr>
          <w:rFonts w:ascii="Open Sans" w:hAnsi="Open Sans" w:cs="Open Sans"/>
          <w:sz w:val="20"/>
          <w:szCs w:val="20"/>
          <w:lang w:val="nl-BE"/>
        </w:rPr>
        <w:t>NoSpill</w:t>
      </w:r>
      <w:proofErr w:type="spellEnd"/>
      <w:r w:rsidRPr="00EF5B77">
        <w:rPr>
          <w:rFonts w:ascii="Open Sans" w:hAnsi="Open Sans" w:cs="Open Sans"/>
          <w:sz w:val="20"/>
          <w:szCs w:val="20"/>
          <w:lang w:val="nl-BE"/>
        </w:rPr>
        <w:t xml:space="preserve"> werd bedacht door een multidisciplinair studententeam van de </w:t>
      </w:r>
      <w:proofErr w:type="spellStart"/>
      <w:r w:rsidRPr="00EF5B77">
        <w:rPr>
          <w:rFonts w:ascii="Open Sans" w:hAnsi="Open Sans" w:cs="Open Sans"/>
          <w:sz w:val="20"/>
          <w:szCs w:val="20"/>
          <w:lang w:val="nl-BE"/>
        </w:rPr>
        <w:t>KULeuven</w:t>
      </w:r>
      <w:proofErr w:type="spellEnd"/>
      <w:r w:rsidRPr="00EF5B77">
        <w:rPr>
          <w:rFonts w:ascii="Open Sans" w:hAnsi="Open Sans" w:cs="Open Sans"/>
          <w:sz w:val="20"/>
          <w:szCs w:val="20"/>
          <w:lang w:val="nl-BE"/>
        </w:rPr>
        <w:t xml:space="preserve">: het </w:t>
      </w:r>
      <w:proofErr w:type="spellStart"/>
      <w:r w:rsidRPr="00EF5B77">
        <w:rPr>
          <w:rFonts w:ascii="Open Sans" w:hAnsi="Open Sans" w:cs="Open Sans"/>
          <w:sz w:val="20"/>
          <w:szCs w:val="20"/>
          <w:lang w:val="nl-BE"/>
        </w:rPr>
        <w:t>Tremtech</w:t>
      </w:r>
      <w:proofErr w:type="spellEnd"/>
      <w:r w:rsidRPr="00EF5B77">
        <w:rPr>
          <w:rFonts w:ascii="Open Sans" w:hAnsi="Open Sans" w:cs="Open Sans"/>
          <w:sz w:val="20"/>
          <w:szCs w:val="20"/>
          <w:lang w:val="nl-BE"/>
        </w:rPr>
        <w:t xml:space="preserve"> team. De laatste prototypes zijn bijzonder beloftevol en hebben interesse opgewekt in professionele kringen. Dankzij </w:t>
      </w:r>
      <w:proofErr w:type="spellStart"/>
      <w:r w:rsidRPr="00EF5B77">
        <w:rPr>
          <w:rFonts w:ascii="Open Sans" w:hAnsi="Open Sans" w:cs="Open Sans"/>
          <w:sz w:val="20"/>
          <w:szCs w:val="20"/>
          <w:lang w:val="nl-BE"/>
        </w:rPr>
        <w:t>CrossCare</w:t>
      </w:r>
      <w:proofErr w:type="spellEnd"/>
      <w:r w:rsidRPr="00EF5B77">
        <w:rPr>
          <w:rFonts w:ascii="Open Sans" w:hAnsi="Open Sans" w:cs="Open Sans"/>
          <w:sz w:val="20"/>
          <w:szCs w:val="20"/>
          <w:lang w:val="nl-BE"/>
        </w:rPr>
        <w:t xml:space="preserve"> worden de prototypes verder doorontwikkeld en getest op ruimere schaal.</w:t>
      </w:r>
    </w:p>
    <w:p w14:paraId="306CF635" w14:textId="715E9C95" w:rsidR="0012535F" w:rsidRDefault="0012535F" w:rsidP="00EF5B77">
      <w:pPr>
        <w:spacing w:line="276" w:lineRule="auto"/>
        <w:jc w:val="both"/>
        <w:rPr>
          <w:rFonts w:ascii="Open Sans" w:hAnsi="Open Sans" w:cs="Open Sans"/>
          <w:b/>
          <w:color w:val="003399"/>
          <w:sz w:val="20"/>
          <w:szCs w:val="20"/>
          <w:lang w:val="nl-BE"/>
        </w:rPr>
      </w:pPr>
    </w:p>
    <w:p w14:paraId="55A9E881" w14:textId="77777777" w:rsidR="00A06C65" w:rsidRDefault="00A06C65" w:rsidP="00EF5B77">
      <w:pPr>
        <w:spacing w:line="276" w:lineRule="auto"/>
        <w:jc w:val="both"/>
        <w:rPr>
          <w:rFonts w:ascii="Open Sans" w:hAnsi="Open Sans" w:cs="Open Sans"/>
          <w:b/>
          <w:color w:val="003399"/>
          <w:sz w:val="20"/>
          <w:szCs w:val="20"/>
          <w:lang w:val="nl-BE"/>
        </w:rPr>
      </w:pPr>
    </w:p>
    <w:p w14:paraId="310E733C"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I-4-1-Health</w:t>
      </w:r>
    </w:p>
    <w:p w14:paraId="12678AA2"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innovatie</w:t>
      </w:r>
    </w:p>
    <w:p w14:paraId="293E276B"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01.01.2017 - 31.12.2019</w:t>
      </w:r>
    </w:p>
    <w:p w14:paraId="507B010C" w14:textId="77777777" w:rsidR="00A06C65" w:rsidRPr="00EF5B77" w:rsidRDefault="00A06C65" w:rsidP="00A06C65">
      <w:pPr>
        <w:spacing w:line="276" w:lineRule="auto"/>
        <w:jc w:val="both"/>
        <w:rPr>
          <w:rFonts w:ascii="Open Sans" w:hAnsi="Open Sans" w:cs="Open Sans"/>
          <w:sz w:val="20"/>
          <w:szCs w:val="20"/>
          <w:lang w:val="nl-BE"/>
        </w:rPr>
      </w:pPr>
    </w:p>
    <w:p w14:paraId="19E406A6"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Grensregio bindt strijd aan met antibioticaresistentie bij mens en dier</w:t>
      </w:r>
    </w:p>
    <w:p w14:paraId="5BDFC740" w14:textId="77777777" w:rsidR="00A06C65" w:rsidRPr="00EF5B77" w:rsidRDefault="00A06C65" w:rsidP="00A06C65">
      <w:pPr>
        <w:spacing w:line="276" w:lineRule="auto"/>
        <w:jc w:val="both"/>
        <w:rPr>
          <w:rFonts w:ascii="Open Sans" w:hAnsi="Open Sans" w:cs="Open Sans"/>
          <w:sz w:val="20"/>
          <w:szCs w:val="20"/>
          <w:lang w:val="nl-BE"/>
        </w:rPr>
      </w:pPr>
    </w:p>
    <w:p w14:paraId="32EBBDE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Antimicrobiële resistentie neemt wereldwijd toe en is een groeiend probleem in zorginstellingen, de openbare bevolking en de intensieve veehouderij. Door de toename van antimicrobiële resistentie nemen ook de ziektelast, sterfte en zorgkosten toe. Dankzij een samenwerking aan beide landsgrenzen van wel 26 partners met universiteiten, ziekenhuizen en bedrijven kaart I-4-1-Health de problematiek </w:t>
      </w:r>
      <w:r w:rsidRPr="00EF5B77">
        <w:rPr>
          <w:rFonts w:ascii="Open Sans" w:hAnsi="Open Sans" w:cs="Open Sans"/>
          <w:sz w:val="20"/>
          <w:szCs w:val="20"/>
          <w:lang w:val="nl-BE"/>
        </w:rPr>
        <w:lastRenderedPageBreak/>
        <w:t xml:space="preserve">aan van antibioticaresistentie en zet ze in op het inzichtelijk maken ervan door het ontwikkelen en testen in proeftuinen van een digitaal meetinstrument (Infectie Risico Scan) én een Track en </w:t>
      </w:r>
      <w:proofErr w:type="spellStart"/>
      <w:r w:rsidRPr="00EF5B77">
        <w:rPr>
          <w:rFonts w:ascii="Open Sans" w:hAnsi="Open Sans" w:cs="Open Sans"/>
          <w:sz w:val="20"/>
          <w:szCs w:val="20"/>
          <w:lang w:val="nl-BE"/>
        </w:rPr>
        <w:t>Trace</w:t>
      </w:r>
      <w:proofErr w:type="spellEnd"/>
      <w:r w:rsidRPr="00EF5B77">
        <w:rPr>
          <w:rFonts w:ascii="Open Sans" w:hAnsi="Open Sans" w:cs="Open Sans"/>
          <w:sz w:val="20"/>
          <w:szCs w:val="20"/>
          <w:lang w:val="nl-BE"/>
        </w:rPr>
        <w:t xml:space="preserve"> Systeem, en dit voor Vlaanderen en Nederland gezamenlijk. Resistente bacteriën laten zich immers niet tegenhouden door de grens.</w:t>
      </w:r>
    </w:p>
    <w:p w14:paraId="18E08CED" w14:textId="77777777" w:rsidR="00A06C65" w:rsidRPr="00EF5B77" w:rsidRDefault="00A06C65" w:rsidP="00A06C65">
      <w:pPr>
        <w:spacing w:line="276" w:lineRule="auto"/>
        <w:jc w:val="both"/>
        <w:rPr>
          <w:rFonts w:ascii="Open Sans" w:hAnsi="Open Sans" w:cs="Open Sans"/>
          <w:sz w:val="20"/>
          <w:szCs w:val="20"/>
          <w:lang w:val="nl-BE"/>
        </w:rPr>
      </w:pPr>
    </w:p>
    <w:p w14:paraId="798B234E"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Om op een gestandaardiseerde manier infectierisico’s in beeld te brengen, ontwikkelt i-4-1-Health een digitaal meetinstrument: de Infectie </w:t>
      </w:r>
      <w:proofErr w:type="spellStart"/>
      <w:r w:rsidRPr="00EF5B77">
        <w:rPr>
          <w:rFonts w:ascii="Open Sans" w:hAnsi="Open Sans" w:cs="Open Sans"/>
          <w:sz w:val="20"/>
          <w:szCs w:val="20"/>
          <w:lang w:val="nl-BE"/>
        </w:rPr>
        <w:t>RIsico</w:t>
      </w:r>
      <w:proofErr w:type="spellEnd"/>
      <w:r w:rsidRPr="00EF5B77">
        <w:rPr>
          <w:rFonts w:ascii="Open Sans" w:hAnsi="Open Sans" w:cs="Open Sans"/>
          <w:sz w:val="20"/>
          <w:szCs w:val="20"/>
          <w:lang w:val="nl-BE"/>
        </w:rPr>
        <w:t xml:space="preserve"> Scan (IRIS). De IRIS meet verschillende factoren die een rol spelen in het voorkómen van infecties en de verspreiding van resistente bacteriën, zoals een goede handhygiëne door zorgverleners en het juist gebruik van medische hulpmiddelen en antibiotica. Daarnaast meet de IRIS als uitkomst het dragerschap van resistente bacteriën. Als er resistente bacteriën aangetroffen worden bij mensen of dieren zal van een aantal specifieke resistente bacteriën het DNA-profiel in kaart worden gebracht door middel van zogenaamde </w:t>
      </w:r>
      <w:proofErr w:type="spellStart"/>
      <w:r w:rsidRPr="00EF5B77">
        <w:rPr>
          <w:rFonts w:ascii="Open Sans" w:hAnsi="Open Sans" w:cs="Open Sans"/>
          <w:sz w:val="20"/>
          <w:szCs w:val="20"/>
          <w:lang w:val="nl-BE"/>
        </w:rPr>
        <w:t>Whole</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Genome</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Sequencing</w:t>
      </w:r>
      <w:proofErr w:type="spellEnd"/>
      <w:r w:rsidRPr="00EF5B77">
        <w:rPr>
          <w:rFonts w:ascii="Open Sans" w:hAnsi="Open Sans" w:cs="Open Sans"/>
          <w:sz w:val="20"/>
          <w:szCs w:val="20"/>
          <w:lang w:val="nl-BE"/>
        </w:rPr>
        <w:t xml:space="preserve"> (WGS). Door verschillende profielen met elkaar te vergelijken kan verspreiding van bacteriën worden aangetoond tussen individuen, maar ook tussen instellingen, sectoren en landen. Die ‘track </w:t>
      </w:r>
      <w:proofErr w:type="spellStart"/>
      <w:r w:rsidRPr="00EF5B77">
        <w:rPr>
          <w:rFonts w:ascii="Open Sans" w:hAnsi="Open Sans" w:cs="Open Sans"/>
          <w:sz w:val="20"/>
          <w:szCs w:val="20"/>
          <w:lang w:val="nl-BE"/>
        </w:rPr>
        <w:t>and</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trace</w:t>
      </w:r>
      <w:proofErr w:type="spellEnd"/>
      <w:r w:rsidRPr="00EF5B77">
        <w:rPr>
          <w:rFonts w:ascii="Open Sans" w:hAnsi="Open Sans" w:cs="Open Sans"/>
          <w:sz w:val="20"/>
          <w:szCs w:val="20"/>
          <w:lang w:val="nl-BE"/>
        </w:rPr>
        <w:t xml:space="preserve">’ is de eerste stap naar een gezamenlijke, grenzeloze aanpak van antibioticaresistentie.   </w:t>
      </w:r>
    </w:p>
    <w:p w14:paraId="059A37E0" w14:textId="77777777" w:rsidR="00A06C65" w:rsidRPr="00EF5B77" w:rsidRDefault="00A06C65" w:rsidP="00EF5B77">
      <w:pPr>
        <w:spacing w:line="276" w:lineRule="auto"/>
        <w:jc w:val="both"/>
        <w:rPr>
          <w:rFonts w:ascii="Open Sans" w:hAnsi="Open Sans" w:cs="Open Sans"/>
          <w:b/>
          <w:color w:val="003399"/>
          <w:sz w:val="20"/>
          <w:szCs w:val="20"/>
          <w:lang w:val="nl-BE"/>
        </w:rPr>
      </w:pPr>
    </w:p>
    <w:p w14:paraId="5E2B9634" w14:textId="77777777" w:rsidR="0012535F" w:rsidRPr="00EF5B77" w:rsidRDefault="0012535F" w:rsidP="00EF5B77">
      <w:pPr>
        <w:spacing w:line="276" w:lineRule="auto"/>
        <w:jc w:val="both"/>
        <w:rPr>
          <w:rFonts w:ascii="Open Sans" w:hAnsi="Open Sans" w:cs="Open Sans"/>
          <w:b/>
          <w:color w:val="003399"/>
          <w:sz w:val="20"/>
          <w:szCs w:val="20"/>
          <w:lang w:val="nl-BE"/>
        </w:rPr>
      </w:pPr>
    </w:p>
    <w:p w14:paraId="061A0C9F" w14:textId="0A93AB9F" w:rsidR="0012535F" w:rsidRPr="00EF5B77" w:rsidRDefault="0012535F" w:rsidP="00EF5B77">
      <w:pPr>
        <w:spacing w:line="276" w:lineRule="auto"/>
        <w:jc w:val="both"/>
        <w:rPr>
          <w:rFonts w:ascii="Open Sans" w:hAnsi="Open Sans" w:cs="Open Sans"/>
          <w:b/>
          <w:color w:val="003399"/>
          <w:sz w:val="20"/>
          <w:szCs w:val="20"/>
        </w:rPr>
      </w:pPr>
      <w:r w:rsidRPr="00EF5B77">
        <w:rPr>
          <w:rFonts w:ascii="Open Sans" w:hAnsi="Open Sans" w:cs="Open Sans"/>
          <w:b/>
          <w:color w:val="003399"/>
          <w:sz w:val="20"/>
          <w:szCs w:val="20"/>
          <w:lang w:val="nl-BE"/>
        </w:rPr>
        <w:t>ZORO – Zorgroute Arbeidsmarkt</w:t>
      </w:r>
    </w:p>
    <w:p w14:paraId="3062E39D" w14:textId="77777777" w:rsidR="0012535F" w:rsidRPr="00EF5B77" w:rsidRDefault="0012535F" w:rsidP="00EF5B77">
      <w:pPr>
        <w:spacing w:line="276" w:lineRule="auto"/>
        <w:jc w:val="both"/>
        <w:rPr>
          <w:rFonts w:ascii="Open Sans" w:hAnsi="Open Sans" w:cs="Open Sans"/>
          <w:sz w:val="20"/>
          <w:szCs w:val="20"/>
        </w:rPr>
      </w:pPr>
      <w:r w:rsidRPr="00EF5B77">
        <w:rPr>
          <w:rFonts w:ascii="Open Sans" w:hAnsi="Open Sans" w:cs="Open Sans"/>
          <w:sz w:val="20"/>
          <w:szCs w:val="20"/>
          <w:lang w:val="nl-BE"/>
        </w:rPr>
        <w:t>Thema : arbeidsmobiliteit</w:t>
      </w:r>
    </w:p>
    <w:p w14:paraId="5CC2CC2F" w14:textId="77777777" w:rsidR="0012535F" w:rsidRPr="00EF5B77" w:rsidRDefault="0012535F" w:rsidP="00EF5B77">
      <w:pPr>
        <w:spacing w:line="276" w:lineRule="auto"/>
        <w:jc w:val="both"/>
        <w:rPr>
          <w:rFonts w:ascii="Open Sans" w:hAnsi="Open Sans" w:cs="Open Sans"/>
          <w:sz w:val="20"/>
          <w:szCs w:val="20"/>
        </w:rPr>
      </w:pPr>
      <w:r w:rsidRPr="00EF5B77">
        <w:rPr>
          <w:rFonts w:ascii="Open Sans" w:hAnsi="Open Sans" w:cs="Open Sans"/>
          <w:sz w:val="20"/>
          <w:szCs w:val="20"/>
          <w:lang w:val="nl-BE"/>
        </w:rPr>
        <w:t>01.09.2019 – 31.08.2022</w:t>
      </w:r>
    </w:p>
    <w:p w14:paraId="38201239" w14:textId="77777777" w:rsidR="0012535F" w:rsidRPr="00EF5B77" w:rsidRDefault="0012535F" w:rsidP="00EF5B77">
      <w:pPr>
        <w:spacing w:line="276" w:lineRule="auto"/>
        <w:jc w:val="both"/>
        <w:rPr>
          <w:rFonts w:ascii="Open Sans" w:hAnsi="Open Sans" w:cs="Open Sans"/>
          <w:sz w:val="20"/>
          <w:szCs w:val="20"/>
        </w:rPr>
      </w:pPr>
    </w:p>
    <w:p w14:paraId="4167E4CE" w14:textId="77777777" w:rsidR="0012535F" w:rsidRPr="00EF5B77" w:rsidRDefault="0012535F" w:rsidP="00EF5B77">
      <w:pPr>
        <w:spacing w:line="276" w:lineRule="auto"/>
        <w:jc w:val="both"/>
        <w:rPr>
          <w:rFonts w:ascii="Open Sans" w:hAnsi="Open Sans" w:cs="Open Sans"/>
          <w:i/>
          <w:sz w:val="20"/>
          <w:szCs w:val="20"/>
        </w:rPr>
      </w:pPr>
      <w:r w:rsidRPr="00EF5B77">
        <w:rPr>
          <w:rFonts w:ascii="Open Sans" w:hAnsi="Open Sans" w:cs="Open Sans"/>
          <w:i/>
          <w:sz w:val="20"/>
          <w:szCs w:val="20"/>
          <w:lang w:val="nl-BE"/>
        </w:rPr>
        <w:t>Inspelen op de vergrijzing - Realiseren van een optimale aansluiting tussen zorgopleidingen en veranderende arbeidsmarkt en verminderen van verloop door uitstroom en uitval</w:t>
      </w:r>
    </w:p>
    <w:p w14:paraId="49C19358" w14:textId="77777777" w:rsidR="0012535F" w:rsidRPr="00EF5B77" w:rsidRDefault="0012535F" w:rsidP="00EF5B77">
      <w:pPr>
        <w:spacing w:line="276" w:lineRule="auto"/>
        <w:jc w:val="both"/>
        <w:rPr>
          <w:rFonts w:ascii="Open Sans" w:hAnsi="Open Sans" w:cs="Open Sans"/>
          <w:sz w:val="20"/>
          <w:szCs w:val="20"/>
          <w:lang w:val="nl-BE"/>
        </w:rPr>
      </w:pPr>
    </w:p>
    <w:p w14:paraId="223E6F03" w14:textId="77777777" w:rsidR="0012535F" w:rsidRPr="00EF5B77" w:rsidRDefault="0012535F" w:rsidP="00EF5B77">
      <w:pPr>
        <w:spacing w:line="276" w:lineRule="auto"/>
        <w:jc w:val="both"/>
        <w:rPr>
          <w:rFonts w:ascii="Open Sans" w:hAnsi="Open Sans" w:cs="Open Sans"/>
          <w:sz w:val="20"/>
          <w:szCs w:val="20"/>
        </w:rPr>
      </w:pPr>
      <w:r w:rsidRPr="00EF5B77">
        <w:rPr>
          <w:rFonts w:ascii="Open Sans" w:hAnsi="Open Sans" w:cs="Open Sans"/>
          <w:sz w:val="20"/>
          <w:szCs w:val="20"/>
          <w:lang w:val="nl-BE"/>
        </w:rPr>
        <w:t>Vergrijzing, toenemende vraag naar thuiszorg, zelfzorg via apps en persoonsvolgende budgetten, enzovoort… we komen er allemaal van dichtbij mee in aanraking. Ook de zorgsector zelf ziet de noodzaak om zich voortdurend aan te passen aan digitale en maatschappelijke evoluties.</w:t>
      </w:r>
    </w:p>
    <w:p w14:paraId="503589F9" w14:textId="77777777" w:rsidR="0012535F" w:rsidRPr="00EF5B77" w:rsidRDefault="0012535F" w:rsidP="00EF5B77">
      <w:pPr>
        <w:spacing w:line="276" w:lineRule="auto"/>
        <w:jc w:val="both"/>
        <w:rPr>
          <w:rFonts w:ascii="Open Sans" w:hAnsi="Open Sans" w:cs="Open Sans"/>
          <w:sz w:val="20"/>
          <w:szCs w:val="20"/>
        </w:rPr>
      </w:pPr>
      <w:r w:rsidRPr="00EF5B77">
        <w:rPr>
          <w:rFonts w:ascii="Open Sans" w:hAnsi="Open Sans" w:cs="Open Sans"/>
          <w:sz w:val="20"/>
          <w:szCs w:val="20"/>
          <w:lang w:val="nl-BE"/>
        </w:rPr>
        <w:t xml:space="preserve">Project ZORO gaat leerlingen én werknemers in de zorg daar beter op voorbereiden. De klemtoon ligt op het ontwikkelen en uittesten van 4 opleidingsmodules: interprofessioneel samenwerken, technologische wendbaarheid, </w:t>
      </w:r>
      <w:proofErr w:type="spellStart"/>
      <w:r w:rsidRPr="00EF5B77">
        <w:rPr>
          <w:rFonts w:ascii="Open Sans" w:hAnsi="Open Sans" w:cs="Open Sans"/>
          <w:sz w:val="20"/>
          <w:szCs w:val="20"/>
          <w:lang w:val="nl-BE"/>
        </w:rPr>
        <w:t>intrapreneurship</w:t>
      </w:r>
      <w:proofErr w:type="spellEnd"/>
      <w:r w:rsidRPr="00EF5B77">
        <w:rPr>
          <w:rFonts w:ascii="Open Sans" w:hAnsi="Open Sans" w:cs="Open Sans"/>
          <w:sz w:val="20"/>
          <w:szCs w:val="20"/>
          <w:lang w:val="nl-BE"/>
        </w:rPr>
        <w:t xml:space="preserve"> en de ethische en intermenselijke aspecten van de zorg. Diverse opleidingspartners in Vlaanderen en Nederland gaan met simulatiepoppen, rollenspelen, games en andere methoden aan de slag om het werkveld zo dicht mogelijk bij de opleiding te brengen. De kwaliteit en effectiviteit van deze opleidingen worden gewaarborgd door de Universiteit Antwerpen én met de betrokkenheid van de ruimere zorgsector via focusgroepen en een klankbordgroep.</w:t>
      </w:r>
    </w:p>
    <w:p w14:paraId="7A24461E" w14:textId="74BAECD7" w:rsidR="0012535F" w:rsidRDefault="0012535F" w:rsidP="00EF5B77">
      <w:pPr>
        <w:spacing w:line="276" w:lineRule="auto"/>
        <w:jc w:val="both"/>
        <w:rPr>
          <w:rFonts w:ascii="Open Sans" w:hAnsi="Open Sans" w:cs="Open Sans"/>
          <w:b/>
          <w:color w:val="003399"/>
          <w:sz w:val="20"/>
          <w:szCs w:val="20"/>
        </w:rPr>
      </w:pPr>
    </w:p>
    <w:p w14:paraId="421CE613" w14:textId="77777777" w:rsidR="00A06C65" w:rsidRPr="00EF5B77" w:rsidRDefault="00A06C65" w:rsidP="00EF5B77">
      <w:pPr>
        <w:spacing w:line="276" w:lineRule="auto"/>
        <w:jc w:val="both"/>
        <w:rPr>
          <w:rFonts w:ascii="Open Sans" w:hAnsi="Open Sans" w:cs="Open Sans"/>
          <w:b/>
          <w:color w:val="003399"/>
          <w:sz w:val="20"/>
          <w:szCs w:val="20"/>
        </w:rPr>
      </w:pPr>
    </w:p>
    <w:p w14:paraId="52149FA6" w14:textId="77777777" w:rsidR="0012535F" w:rsidRPr="00EF5B77" w:rsidRDefault="0012535F" w:rsidP="00EF5B77">
      <w:pPr>
        <w:spacing w:line="276" w:lineRule="auto"/>
        <w:jc w:val="both"/>
        <w:rPr>
          <w:rFonts w:ascii="Open Sans" w:hAnsi="Open Sans" w:cs="Open Sans"/>
          <w:b/>
          <w:color w:val="003399"/>
          <w:sz w:val="20"/>
          <w:szCs w:val="20"/>
          <w:lang w:val="en-US"/>
        </w:rPr>
      </w:pPr>
      <w:proofErr w:type="spellStart"/>
      <w:r w:rsidRPr="00EF5B77">
        <w:rPr>
          <w:rFonts w:ascii="Open Sans" w:hAnsi="Open Sans" w:cs="Open Sans"/>
          <w:b/>
          <w:color w:val="003399"/>
          <w:sz w:val="20"/>
          <w:szCs w:val="20"/>
          <w:lang w:val="en-US"/>
        </w:rPr>
        <w:t>Prosperos</w:t>
      </w:r>
      <w:proofErr w:type="spellEnd"/>
    </w:p>
    <w:p w14:paraId="7C3D732D" w14:textId="77777777" w:rsidR="0012535F" w:rsidRPr="00EF5B77" w:rsidRDefault="0012535F" w:rsidP="00EF5B77">
      <w:pPr>
        <w:spacing w:line="276" w:lineRule="auto"/>
        <w:jc w:val="both"/>
        <w:rPr>
          <w:rFonts w:ascii="Open Sans" w:hAnsi="Open Sans" w:cs="Open Sans"/>
          <w:sz w:val="20"/>
          <w:szCs w:val="20"/>
          <w:lang w:val="en-US"/>
        </w:rPr>
      </w:pPr>
      <w:proofErr w:type="spellStart"/>
      <w:r w:rsidRPr="00EF5B77">
        <w:rPr>
          <w:rFonts w:ascii="Open Sans" w:hAnsi="Open Sans" w:cs="Open Sans"/>
          <w:sz w:val="20"/>
          <w:szCs w:val="20"/>
          <w:lang w:val="en-US"/>
        </w:rPr>
        <w:t>Thema</w:t>
      </w:r>
      <w:proofErr w:type="spellEnd"/>
      <w:r w:rsidRPr="00EF5B77">
        <w:rPr>
          <w:rFonts w:ascii="Open Sans" w:hAnsi="Open Sans" w:cs="Open Sans"/>
          <w:sz w:val="20"/>
          <w:szCs w:val="20"/>
          <w:lang w:val="en-US"/>
        </w:rPr>
        <w:t xml:space="preserve">: </w:t>
      </w:r>
      <w:proofErr w:type="spellStart"/>
      <w:r w:rsidRPr="00EF5B77">
        <w:rPr>
          <w:rFonts w:ascii="Open Sans" w:hAnsi="Open Sans" w:cs="Open Sans"/>
          <w:sz w:val="20"/>
          <w:szCs w:val="20"/>
          <w:lang w:val="en-US"/>
        </w:rPr>
        <w:t>innovatie</w:t>
      </w:r>
      <w:proofErr w:type="spellEnd"/>
    </w:p>
    <w:p w14:paraId="5C787750" w14:textId="77777777" w:rsidR="0012535F" w:rsidRPr="00EF5B77" w:rsidRDefault="0012535F" w:rsidP="00EF5B77">
      <w:pPr>
        <w:spacing w:line="276" w:lineRule="auto"/>
        <w:jc w:val="both"/>
        <w:rPr>
          <w:rFonts w:ascii="Open Sans" w:hAnsi="Open Sans" w:cs="Open Sans"/>
          <w:sz w:val="20"/>
          <w:szCs w:val="20"/>
          <w:lang w:val="en-US"/>
        </w:rPr>
      </w:pPr>
      <w:r w:rsidRPr="00EF5B77">
        <w:rPr>
          <w:rFonts w:ascii="Open Sans" w:hAnsi="Open Sans" w:cs="Open Sans"/>
          <w:sz w:val="20"/>
          <w:szCs w:val="20"/>
          <w:lang w:val="en-US"/>
        </w:rPr>
        <w:t>01.10.2016 - 30.09.2020</w:t>
      </w:r>
    </w:p>
    <w:p w14:paraId="14861C8B" w14:textId="77777777" w:rsidR="0012535F" w:rsidRPr="00EF5B77" w:rsidRDefault="00B06127" w:rsidP="00EF5B77">
      <w:pPr>
        <w:spacing w:line="276" w:lineRule="auto"/>
        <w:jc w:val="both"/>
        <w:rPr>
          <w:rFonts w:ascii="Open Sans" w:hAnsi="Open Sans" w:cs="Open Sans"/>
          <w:sz w:val="20"/>
          <w:szCs w:val="20"/>
          <w:lang w:val="en-US"/>
        </w:rPr>
      </w:pPr>
      <w:hyperlink r:id="rId17" w:history="1">
        <w:r w:rsidR="0012535F" w:rsidRPr="00EF5B77">
          <w:rPr>
            <w:rStyle w:val="Hyperlink"/>
            <w:rFonts w:ascii="Open Sans" w:hAnsi="Open Sans" w:cs="Open Sans"/>
            <w:sz w:val="20"/>
            <w:szCs w:val="20"/>
            <w:lang w:val="en-US"/>
          </w:rPr>
          <w:t>https://prosperosinterreg.eu</w:t>
        </w:r>
      </w:hyperlink>
    </w:p>
    <w:p w14:paraId="7801CA39" w14:textId="77777777" w:rsidR="0012535F" w:rsidRPr="00EF5B77" w:rsidRDefault="0012535F" w:rsidP="00EF5B77">
      <w:pPr>
        <w:spacing w:line="276" w:lineRule="auto"/>
        <w:jc w:val="both"/>
        <w:rPr>
          <w:rFonts w:ascii="Open Sans" w:hAnsi="Open Sans" w:cs="Open Sans"/>
          <w:sz w:val="20"/>
          <w:szCs w:val="20"/>
          <w:lang w:val="en-US"/>
        </w:rPr>
      </w:pPr>
    </w:p>
    <w:p w14:paraId="77B7E2B7" w14:textId="77777777" w:rsidR="0012535F" w:rsidRPr="00EF5B77" w:rsidRDefault="0012535F" w:rsidP="00EF5B77">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Patiënt-specifieke implantaten voor heup en rug</w:t>
      </w:r>
    </w:p>
    <w:p w14:paraId="648189FA" w14:textId="77777777" w:rsidR="0012535F" w:rsidRPr="00EF5B77" w:rsidRDefault="0012535F" w:rsidP="00EF5B77">
      <w:pPr>
        <w:spacing w:line="276" w:lineRule="auto"/>
        <w:jc w:val="both"/>
        <w:rPr>
          <w:rFonts w:ascii="Open Sans" w:hAnsi="Open Sans" w:cs="Open Sans"/>
          <w:sz w:val="20"/>
          <w:szCs w:val="20"/>
          <w:lang w:val="nl-BE"/>
        </w:rPr>
      </w:pPr>
    </w:p>
    <w:p w14:paraId="589733A1" w14:textId="77777777" w:rsidR="0012535F" w:rsidRPr="00EF5B77" w:rsidRDefault="0012535F"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Generieke implantaten hebben een beperkte levensduur zodat ze vaak vervangen moeten worden. Er is duidelijk behoefte aan een nieuwe generatie medische implantaten die idealiter specifiek gemaakt worden voor de anatomische vorm van de patiënt. </w:t>
      </w:r>
      <w:proofErr w:type="spellStart"/>
      <w:r w:rsidRPr="00EF5B77">
        <w:rPr>
          <w:rFonts w:ascii="Open Sans" w:hAnsi="Open Sans" w:cs="Open Sans"/>
          <w:sz w:val="20"/>
          <w:szCs w:val="20"/>
          <w:lang w:val="nl-BE"/>
        </w:rPr>
        <w:t>Prosperos</w:t>
      </w:r>
      <w:proofErr w:type="spellEnd"/>
      <w:r w:rsidRPr="00EF5B77">
        <w:rPr>
          <w:rFonts w:ascii="Open Sans" w:hAnsi="Open Sans" w:cs="Open Sans"/>
          <w:sz w:val="20"/>
          <w:szCs w:val="20"/>
          <w:lang w:val="nl-BE"/>
        </w:rPr>
        <w:t xml:space="preserve"> speelt hierop in en ontwikkelt patiënt-specifieke implantaten voor heup en rug die het genezingsproces versnellen, verbeteren en zo infecties voorkomen. De basis van het onderzoek is de veelbelovende regeneratieve geneeskunde waarbij het lichaam van de patiënt gestimuleerd wordt om </w:t>
      </w:r>
      <w:proofErr w:type="spellStart"/>
      <w:r w:rsidRPr="00EF5B77">
        <w:rPr>
          <w:rFonts w:ascii="Open Sans" w:hAnsi="Open Sans" w:cs="Open Sans"/>
          <w:sz w:val="20"/>
          <w:szCs w:val="20"/>
          <w:lang w:val="nl-BE"/>
        </w:rPr>
        <w:t>zèlf</w:t>
      </w:r>
      <w:proofErr w:type="spellEnd"/>
      <w:r w:rsidRPr="00EF5B77">
        <w:rPr>
          <w:rFonts w:ascii="Open Sans" w:hAnsi="Open Sans" w:cs="Open Sans"/>
          <w:sz w:val="20"/>
          <w:szCs w:val="20"/>
          <w:lang w:val="nl-BE"/>
        </w:rPr>
        <w:t xml:space="preserve"> beschadigd of verwijderd weefsel te regenereren. </w:t>
      </w:r>
      <w:r w:rsidRPr="00EF5B77">
        <w:rPr>
          <w:rFonts w:ascii="Open Sans" w:hAnsi="Open Sans" w:cs="Open Sans"/>
          <w:sz w:val="20"/>
          <w:szCs w:val="20"/>
          <w:lang w:val="nl-BE"/>
        </w:rPr>
        <w:lastRenderedPageBreak/>
        <w:t xml:space="preserve">3D geprinte implantaten, ontstekingsremmende en botgroei-stimulerende coatings en nieuwe resorbeerbare biomedische materialen worden ontwikkeld. </w:t>
      </w:r>
    </w:p>
    <w:p w14:paraId="3BA49256" w14:textId="77777777" w:rsidR="0012535F" w:rsidRPr="00EF5B77" w:rsidRDefault="0012535F" w:rsidP="00EF5B77">
      <w:pPr>
        <w:spacing w:line="276" w:lineRule="auto"/>
        <w:jc w:val="both"/>
        <w:rPr>
          <w:rFonts w:ascii="Open Sans" w:hAnsi="Open Sans" w:cs="Open Sans"/>
          <w:sz w:val="20"/>
          <w:szCs w:val="20"/>
          <w:lang w:val="nl-BE"/>
        </w:rPr>
      </w:pPr>
    </w:p>
    <w:p w14:paraId="338EC7D5" w14:textId="77777777" w:rsidR="0012535F" w:rsidRPr="00EF5B77" w:rsidRDefault="0012535F"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Maar liefst vijf universiteiten en academische ziekenhuizen in de grensregio werken samen met bedrijven zoals </w:t>
      </w:r>
      <w:proofErr w:type="spellStart"/>
      <w:r w:rsidRPr="00EF5B77">
        <w:rPr>
          <w:rFonts w:ascii="Open Sans" w:hAnsi="Open Sans" w:cs="Open Sans"/>
          <w:sz w:val="20"/>
          <w:szCs w:val="20"/>
          <w:lang w:val="nl-BE"/>
        </w:rPr>
        <w:t>Antleron</w:t>
      </w:r>
      <w:proofErr w:type="spellEnd"/>
      <w:r w:rsidRPr="00EF5B77">
        <w:rPr>
          <w:rFonts w:ascii="Open Sans" w:hAnsi="Open Sans" w:cs="Open Sans"/>
          <w:sz w:val="20"/>
          <w:szCs w:val="20"/>
          <w:lang w:val="nl-BE"/>
        </w:rPr>
        <w:t xml:space="preserve"> en </w:t>
      </w:r>
      <w:proofErr w:type="spellStart"/>
      <w:r w:rsidRPr="00EF5B77">
        <w:rPr>
          <w:rFonts w:ascii="Open Sans" w:hAnsi="Open Sans" w:cs="Open Sans"/>
          <w:sz w:val="20"/>
          <w:szCs w:val="20"/>
          <w:lang w:val="nl-BE"/>
        </w:rPr>
        <w:t>PCOTech</w:t>
      </w:r>
      <w:proofErr w:type="spellEnd"/>
      <w:r w:rsidRPr="00EF5B77">
        <w:rPr>
          <w:rFonts w:ascii="Open Sans" w:hAnsi="Open Sans" w:cs="Open Sans"/>
          <w:sz w:val="20"/>
          <w:szCs w:val="20"/>
          <w:lang w:val="nl-BE"/>
        </w:rPr>
        <w:t xml:space="preserve"> die over laboratoria beschikken voor het uitvoeren van het preklinisch onderzoek, maar ook in staat zijn om de klinische studies in het laatste stadium van het project uit te voeren. Bedrijven zoals </w:t>
      </w:r>
      <w:proofErr w:type="spellStart"/>
      <w:r w:rsidRPr="00EF5B77">
        <w:rPr>
          <w:rFonts w:ascii="Open Sans" w:hAnsi="Open Sans" w:cs="Open Sans"/>
          <w:sz w:val="20"/>
          <w:szCs w:val="20"/>
          <w:lang w:val="nl-BE"/>
        </w:rPr>
        <w:t>Xilloc</w:t>
      </w:r>
      <w:proofErr w:type="spellEnd"/>
      <w:r w:rsidRPr="00EF5B77">
        <w:rPr>
          <w:rFonts w:ascii="Open Sans" w:hAnsi="Open Sans" w:cs="Open Sans"/>
          <w:sz w:val="20"/>
          <w:szCs w:val="20"/>
          <w:lang w:val="nl-BE"/>
        </w:rPr>
        <w:t xml:space="preserve"> staan in voor het ontwerp, productie en commercialisatie van implantaten en coating technologieën. Op die manier kan er een stevig netwerk rond regeneratieve geneeskunde tot stand komen in de grensregio met regionale kenniscentra, hightech industrie en academisch-medische centra.</w:t>
      </w:r>
    </w:p>
    <w:p w14:paraId="07950103" w14:textId="1AF538CF" w:rsidR="0012535F" w:rsidRDefault="0012535F" w:rsidP="00EF5B77">
      <w:pPr>
        <w:spacing w:line="276" w:lineRule="auto"/>
        <w:jc w:val="both"/>
        <w:rPr>
          <w:rFonts w:ascii="Open Sans" w:hAnsi="Open Sans" w:cs="Open Sans"/>
          <w:sz w:val="20"/>
          <w:szCs w:val="20"/>
          <w:lang w:val="nl-BE"/>
        </w:rPr>
      </w:pPr>
    </w:p>
    <w:p w14:paraId="4C911146" w14:textId="77777777" w:rsidR="00A06C65" w:rsidRPr="00EF5B77" w:rsidRDefault="00A06C65" w:rsidP="00EF5B77">
      <w:pPr>
        <w:spacing w:line="276" w:lineRule="auto"/>
        <w:jc w:val="both"/>
        <w:rPr>
          <w:rFonts w:ascii="Open Sans" w:hAnsi="Open Sans" w:cs="Open Sans"/>
          <w:sz w:val="20"/>
          <w:szCs w:val="20"/>
          <w:lang w:val="nl-BE"/>
        </w:rPr>
      </w:pPr>
    </w:p>
    <w:p w14:paraId="7D577798"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 xml:space="preserve">Grenspark Groot </w:t>
      </w:r>
      <w:proofErr w:type="spellStart"/>
      <w:r w:rsidRPr="00EF5B77">
        <w:rPr>
          <w:rFonts w:ascii="Open Sans" w:hAnsi="Open Sans" w:cs="Open Sans"/>
          <w:b/>
          <w:color w:val="003399"/>
          <w:sz w:val="20"/>
          <w:szCs w:val="20"/>
          <w:lang w:val="nl-BE"/>
        </w:rPr>
        <w:t>Saeftinghe</w:t>
      </w:r>
      <w:proofErr w:type="spellEnd"/>
      <w:r w:rsidRPr="00EF5B77">
        <w:rPr>
          <w:rFonts w:ascii="Open Sans" w:hAnsi="Open Sans" w:cs="Open Sans"/>
          <w:b/>
          <w:color w:val="003399"/>
          <w:sz w:val="20"/>
          <w:szCs w:val="20"/>
          <w:lang w:val="nl-BE"/>
        </w:rPr>
        <w:t xml:space="preserve">  </w:t>
      </w:r>
    </w:p>
    <w:p w14:paraId="1F93ED12"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milieu/hulpbronnen</w:t>
      </w:r>
    </w:p>
    <w:p w14:paraId="08FA7FEB"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01.04.2016 - 31.03.2020</w:t>
      </w:r>
    </w:p>
    <w:p w14:paraId="0D0A0C94" w14:textId="77777777" w:rsidR="00A06C65" w:rsidRPr="00EF5B77" w:rsidRDefault="00B06127" w:rsidP="00A06C65">
      <w:pPr>
        <w:spacing w:line="276" w:lineRule="auto"/>
        <w:jc w:val="both"/>
        <w:rPr>
          <w:rFonts w:ascii="Open Sans" w:hAnsi="Open Sans" w:cs="Open Sans"/>
          <w:sz w:val="20"/>
          <w:szCs w:val="20"/>
          <w:lang w:val="nl-BE"/>
        </w:rPr>
      </w:pPr>
      <w:hyperlink r:id="rId18" w:history="1">
        <w:r w:rsidR="00A06C65" w:rsidRPr="00EF5B77">
          <w:rPr>
            <w:rStyle w:val="Hyperlink"/>
            <w:rFonts w:ascii="Open Sans" w:hAnsi="Open Sans" w:cs="Open Sans"/>
            <w:sz w:val="20"/>
            <w:szCs w:val="20"/>
            <w:lang w:val="nl-BE"/>
          </w:rPr>
          <w:t>http://grensparkchallenge.eu</w:t>
        </w:r>
      </w:hyperlink>
    </w:p>
    <w:p w14:paraId="559131B4" w14:textId="77777777" w:rsidR="00A06C65" w:rsidRPr="00EF5B77" w:rsidRDefault="00A06C65" w:rsidP="00A06C65">
      <w:pPr>
        <w:spacing w:line="276" w:lineRule="auto"/>
        <w:jc w:val="both"/>
        <w:rPr>
          <w:rFonts w:ascii="Open Sans" w:hAnsi="Open Sans" w:cs="Open Sans"/>
          <w:sz w:val="20"/>
          <w:szCs w:val="20"/>
          <w:lang w:val="nl-BE"/>
        </w:rPr>
      </w:pPr>
    </w:p>
    <w:p w14:paraId="3E2C991D"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 xml:space="preserve">Topnatuur in een grensgebied, gedragen door </w:t>
      </w:r>
      <w:proofErr w:type="spellStart"/>
      <w:r w:rsidRPr="00EF5B77">
        <w:rPr>
          <w:rFonts w:ascii="Open Sans" w:hAnsi="Open Sans" w:cs="Open Sans"/>
          <w:i/>
          <w:sz w:val="20"/>
          <w:szCs w:val="20"/>
          <w:lang w:val="nl-BE"/>
        </w:rPr>
        <w:t>streekholders</w:t>
      </w:r>
      <w:proofErr w:type="spellEnd"/>
    </w:p>
    <w:p w14:paraId="4FFAB564" w14:textId="77777777" w:rsidR="00A06C65" w:rsidRPr="00EF5B77" w:rsidRDefault="00A06C65" w:rsidP="00A06C65">
      <w:pPr>
        <w:spacing w:line="276" w:lineRule="auto"/>
        <w:jc w:val="both"/>
        <w:rPr>
          <w:rFonts w:ascii="Open Sans" w:hAnsi="Open Sans" w:cs="Open Sans"/>
          <w:sz w:val="20"/>
          <w:szCs w:val="20"/>
          <w:lang w:val="nl-BE"/>
        </w:rPr>
      </w:pPr>
    </w:p>
    <w:p w14:paraId="600D9E95"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de Vlaams-Nederlandse lange termijnvisie voor het Schelde-estuarium kwamen beide regeringen overeen dat de verdieping van de Westerschelde en de natuurcompensatie in de </w:t>
      </w:r>
      <w:proofErr w:type="spellStart"/>
      <w:r w:rsidRPr="00EF5B77">
        <w:rPr>
          <w:rFonts w:ascii="Open Sans" w:hAnsi="Open Sans" w:cs="Open Sans"/>
          <w:sz w:val="20"/>
          <w:szCs w:val="20"/>
          <w:lang w:val="nl-BE"/>
        </w:rPr>
        <w:t>Hedwige</w:t>
      </w:r>
      <w:proofErr w:type="spellEnd"/>
      <w:r w:rsidRPr="00EF5B77">
        <w:rPr>
          <w:rFonts w:ascii="Open Sans" w:hAnsi="Open Sans" w:cs="Open Sans"/>
          <w:sz w:val="20"/>
          <w:szCs w:val="20"/>
          <w:lang w:val="nl-BE"/>
        </w:rPr>
        <w:t xml:space="preserve">- en Prosperpolders en omgeving gepaard dienden te gaan met een verdere optimalisering van het natuurbeheer. Zo ontstond een enorm </w:t>
      </w:r>
      <w:proofErr w:type="spellStart"/>
      <w:r w:rsidRPr="00EF5B77">
        <w:rPr>
          <w:rFonts w:ascii="Open Sans" w:hAnsi="Open Sans" w:cs="Open Sans"/>
          <w:sz w:val="20"/>
          <w:szCs w:val="20"/>
          <w:lang w:val="nl-BE"/>
        </w:rPr>
        <w:t>estuarien</w:t>
      </w:r>
      <w:proofErr w:type="spellEnd"/>
      <w:r w:rsidRPr="00EF5B77">
        <w:rPr>
          <w:rFonts w:ascii="Open Sans" w:hAnsi="Open Sans" w:cs="Open Sans"/>
          <w:sz w:val="20"/>
          <w:szCs w:val="20"/>
          <w:lang w:val="nl-BE"/>
        </w:rPr>
        <w:t xml:space="preserve"> natuurgebied, wat nu het grensoverschrijdend natuurpark Grenspark Groot-</w:t>
      </w:r>
      <w:proofErr w:type="spellStart"/>
      <w:r w:rsidRPr="00EF5B77">
        <w:rPr>
          <w:rFonts w:ascii="Open Sans" w:hAnsi="Open Sans" w:cs="Open Sans"/>
          <w:sz w:val="20"/>
          <w:szCs w:val="20"/>
          <w:lang w:val="nl-BE"/>
        </w:rPr>
        <w:t>Saeftinghe</w:t>
      </w:r>
      <w:proofErr w:type="spellEnd"/>
      <w:r w:rsidRPr="00EF5B77">
        <w:rPr>
          <w:rFonts w:ascii="Open Sans" w:hAnsi="Open Sans" w:cs="Open Sans"/>
          <w:sz w:val="20"/>
          <w:szCs w:val="20"/>
          <w:lang w:val="nl-BE"/>
        </w:rPr>
        <w:t xml:space="preserve"> is.</w:t>
      </w:r>
    </w:p>
    <w:p w14:paraId="0589B17E" w14:textId="77777777" w:rsidR="00A06C65" w:rsidRPr="00EF5B77" w:rsidRDefault="00A06C65" w:rsidP="00A06C65">
      <w:pPr>
        <w:spacing w:line="276" w:lineRule="auto"/>
        <w:jc w:val="both"/>
        <w:rPr>
          <w:rFonts w:ascii="Open Sans" w:hAnsi="Open Sans" w:cs="Open Sans"/>
          <w:sz w:val="20"/>
          <w:szCs w:val="20"/>
          <w:lang w:val="nl-BE"/>
        </w:rPr>
      </w:pPr>
    </w:p>
    <w:p w14:paraId="0E6AEFD1"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het project staan drie activiteiten centraal: het herstel van de vogelbiodiversiteit zowel binnen als buiten de natuurkern, optimalisatie van de </w:t>
      </w:r>
      <w:proofErr w:type="spellStart"/>
      <w:r w:rsidRPr="00EF5B77">
        <w:rPr>
          <w:rFonts w:ascii="Open Sans" w:hAnsi="Open Sans" w:cs="Open Sans"/>
          <w:sz w:val="20"/>
          <w:szCs w:val="20"/>
          <w:lang w:val="nl-BE"/>
        </w:rPr>
        <w:t>estuariene</w:t>
      </w:r>
      <w:proofErr w:type="spellEnd"/>
      <w:r w:rsidRPr="00EF5B77">
        <w:rPr>
          <w:rFonts w:ascii="Open Sans" w:hAnsi="Open Sans" w:cs="Open Sans"/>
          <w:sz w:val="20"/>
          <w:szCs w:val="20"/>
          <w:lang w:val="nl-BE"/>
        </w:rPr>
        <w:t xml:space="preserve"> natuur en </w:t>
      </w:r>
      <w:proofErr w:type="spellStart"/>
      <w:r w:rsidRPr="00EF5B77">
        <w:rPr>
          <w:rFonts w:ascii="Open Sans" w:hAnsi="Open Sans" w:cs="Open Sans"/>
          <w:sz w:val="20"/>
          <w:szCs w:val="20"/>
          <w:lang w:val="nl-BE"/>
        </w:rPr>
        <w:t>eco</w:t>
      </w:r>
      <w:proofErr w:type="spellEnd"/>
      <w:r w:rsidRPr="00EF5B77">
        <w:rPr>
          <w:rFonts w:ascii="Open Sans" w:hAnsi="Open Sans" w:cs="Open Sans"/>
          <w:sz w:val="20"/>
          <w:szCs w:val="20"/>
          <w:lang w:val="nl-BE"/>
        </w:rPr>
        <w:t>-hydrologisch herstel van de binnendijkse gebieden. Op het terrein zijn de projectrealisaties ondertussen zichtbaar. Zo zijn er enkele poelen voor de rugstreeppad gegraven, werd er een broedeiland afgedekt met schelpen en zijn de eerste vleermuishotels geplaatst. Bij Paal wordt het oude geulenpatroon hersteld zodat er een binnendijkse rust- en drinkplaats ontstaat voor vogels. Ook met landbouwers worden mooie resultaten geboekt. Zo worden er al heel wat kiekendiefvriendelijke teelten verbouwd in de grensregio. Samen met landbouwers helpt het project de bruine kiekendief aan een groter leefgebied, maar wordt tegelijkertijd ook onderzocht wat de voedingswaarde is van de gewassen voor bijv. de veeteelt. Een ecologisch-economische win-win.</w:t>
      </w:r>
    </w:p>
    <w:p w14:paraId="377ECB84" w14:textId="77777777" w:rsidR="00A06C65" w:rsidRPr="00EF5B77" w:rsidRDefault="00A06C65" w:rsidP="00A06C65">
      <w:pPr>
        <w:spacing w:line="276" w:lineRule="auto"/>
        <w:jc w:val="both"/>
        <w:rPr>
          <w:rFonts w:ascii="Open Sans" w:hAnsi="Open Sans" w:cs="Open Sans"/>
          <w:sz w:val="20"/>
          <w:szCs w:val="20"/>
          <w:lang w:val="nl-BE"/>
        </w:rPr>
      </w:pPr>
    </w:p>
    <w:p w14:paraId="16524F56"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Naast de investeringen in biodiversiteit wordt er door de projectpartners ook gewerkt aan een verhaal op lange termijn, een zogenaamde ‘samenwerkingsentiteit’ die het grenspark in de toekomst moet gaan beheren. Burgers, boeren, buitenlui, bedrijven en bestuurders - de '</w:t>
      </w:r>
      <w:proofErr w:type="spellStart"/>
      <w:r w:rsidRPr="00EF5B77">
        <w:rPr>
          <w:rFonts w:ascii="Open Sans" w:hAnsi="Open Sans" w:cs="Open Sans"/>
          <w:sz w:val="20"/>
          <w:szCs w:val="20"/>
          <w:lang w:val="nl-BE"/>
        </w:rPr>
        <w:t>streekholders</w:t>
      </w:r>
      <w:proofErr w:type="spellEnd"/>
      <w:r w:rsidRPr="00EF5B77">
        <w:rPr>
          <w:rFonts w:ascii="Open Sans" w:hAnsi="Open Sans" w:cs="Open Sans"/>
          <w:sz w:val="20"/>
          <w:szCs w:val="20"/>
          <w:lang w:val="nl-BE"/>
        </w:rPr>
        <w:t xml:space="preserve">' - vormen het menselijk kapitaal van het gebied. Zo zal het grenspark niet alleen uniek zijn op vlak van natuur, maar wordt het ook mee gedragen door de omgeving en biedt het nieuwe kansen voor ecologisch-economische gebiedsontwikkeling. Dankzij het traject dat met de </w:t>
      </w:r>
      <w:proofErr w:type="spellStart"/>
      <w:r w:rsidRPr="00EF5B77">
        <w:rPr>
          <w:rFonts w:ascii="Open Sans" w:hAnsi="Open Sans" w:cs="Open Sans"/>
          <w:sz w:val="20"/>
          <w:szCs w:val="20"/>
          <w:lang w:val="nl-BE"/>
        </w:rPr>
        <w:t>streekholders</w:t>
      </w:r>
      <w:proofErr w:type="spellEnd"/>
      <w:r w:rsidRPr="00EF5B77">
        <w:rPr>
          <w:rFonts w:ascii="Open Sans" w:hAnsi="Open Sans" w:cs="Open Sans"/>
          <w:sz w:val="20"/>
          <w:szCs w:val="20"/>
          <w:lang w:val="nl-BE"/>
        </w:rPr>
        <w:t xml:space="preserve"> werd gelopen, kon in oktober 2018 een heldere leidraad voor verdere ontwikkeling van het grenspark vastgesteld. </w:t>
      </w:r>
    </w:p>
    <w:p w14:paraId="16C9A90A" w14:textId="4178004B" w:rsidR="0012535F" w:rsidRDefault="0012535F" w:rsidP="00EF5B77">
      <w:pPr>
        <w:spacing w:line="276" w:lineRule="auto"/>
        <w:jc w:val="both"/>
        <w:rPr>
          <w:rFonts w:ascii="Open Sans" w:hAnsi="Open Sans" w:cs="Open Sans"/>
          <w:sz w:val="20"/>
          <w:szCs w:val="20"/>
          <w:lang w:val="nl-BE"/>
        </w:rPr>
      </w:pPr>
    </w:p>
    <w:p w14:paraId="33B02566" w14:textId="18F85797" w:rsidR="007213D5" w:rsidRDefault="007213D5" w:rsidP="00EF5B77">
      <w:pPr>
        <w:spacing w:line="276" w:lineRule="auto"/>
        <w:jc w:val="both"/>
        <w:rPr>
          <w:rFonts w:ascii="Open Sans" w:hAnsi="Open Sans" w:cs="Open Sans"/>
          <w:sz w:val="20"/>
          <w:szCs w:val="20"/>
          <w:lang w:val="nl-BE"/>
        </w:rPr>
      </w:pPr>
    </w:p>
    <w:p w14:paraId="0A44FDB9" w14:textId="2A702B5B" w:rsidR="007213D5" w:rsidRDefault="007213D5" w:rsidP="00EF5B77">
      <w:pPr>
        <w:spacing w:line="276" w:lineRule="auto"/>
        <w:jc w:val="both"/>
        <w:rPr>
          <w:rFonts w:ascii="Open Sans" w:hAnsi="Open Sans" w:cs="Open Sans"/>
          <w:sz w:val="20"/>
          <w:szCs w:val="20"/>
          <w:lang w:val="nl-BE"/>
        </w:rPr>
      </w:pPr>
    </w:p>
    <w:p w14:paraId="2C3C0319" w14:textId="2145496D" w:rsidR="007213D5" w:rsidRDefault="007213D5" w:rsidP="00EF5B77">
      <w:pPr>
        <w:spacing w:line="276" w:lineRule="auto"/>
        <w:jc w:val="both"/>
        <w:rPr>
          <w:rFonts w:ascii="Open Sans" w:hAnsi="Open Sans" w:cs="Open Sans"/>
          <w:sz w:val="20"/>
          <w:szCs w:val="20"/>
          <w:lang w:val="nl-BE"/>
        </w:rPr>
      </w:pPr>
    </w:p>
    <w:p w14:paraId="7A1E8ED2" w14:textId="0D5E0543" w:rsidR="007213D5" w:rsidRDefault="007213D5" w:rsidP="00EF5B77">
      <w:pPr>
        <w:spacing w:line="276" w:lineRule="auto"/>
        <w:jc w:val="both"/>
        <w:rPr>
          <w:rFonts w:ascii="Open Sans" w:hAnsi="Open Sans" w:cs="Open Sans"/>
          <w:sz w:val="20"/>
          <w:szCs w:val="20"/>
          <w:lang w:val="nl-BE"/>
        </w:rPr>
      </w:pPr>
    </w:p>
    <w:p w14:paraId="6AFC8F43" w14:textId="77777777" w:rsidR="007213D5" w:rsidRDefault="007213D5" w:rsidP="00EF5B77">
      <w:pPr>
        <w:spacing w:line="276" w:lineRule="auto"/>
        <w:jc w:val="both"/>
        <w:rPr>
          <w:rFonts w:ascii="Open Sans" w:hAnsi="Open Sans" w:cs="Open Sans"/>
          <w:sz w:val="20"/>
          <w:szCs w:val="20"/>
          <w:lang w:val="nl-BE"/>
        </w:rPr>
      </w:pPr>
    </w:p>
    <w:p w14:paraId="34580666" w14:textId="77777777" w:rsidR="00A06C65" w:rsidRPr="00EF5B77" w:rsidRDefault="00A06C65" w:rsidP="00EF5B77">
      <w:pPr>
        <w:spacing w:line="276" w:lineRule="auto"/>
        <w:jc w:val="both"/>
        <w:rPr>
          <w:rFonts w:ascii="Open Sans" w:hAnsi="Open Sans" w:cs="Open Sans"/>
          <w:sz w:val="20"/>
          <w:szCs w:val="20"/>
          <w:lang w:val="nl-BE"/>
        </w:rPr>
      </w:pPr>
    </w:p>
    <w:p w14:paraId="59591798"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lastRenderedPageBreak/>
        <w:t>Grasgoed – Natuurlijk Groen als Grondstof</w:t>
      </w:r>
    </w:p>
    <w:p w14:paraId="49EB0E7D"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milieu/hulpbronnen</w:t>
      </w:r>
    </w:p>
    <w:p w14:paraId="5997BD4E"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01.08.2016 - 31.03.2020</w:t>
      </w:r>
    </w:p>
    <w:p w14:paraId="2D4648C1" w14:textId="77777777" w:rsidR="00A06C65" w:rsidRPr="00EF5B77" w:rsidRDefault="00B06127" w:rsidP="00A06C65">
      <w:pPr>
        <w:spacing w:line="276" w:lineRule="auto"/>
        <w:jc w:val="both"/>
        <w:rPr>
          <w:rFonts w:ascii="Open Sans" w:hAnsi="Open Sans" w:cs="Open Sans"/>
          <w:sz w:val="20"/>
          <w:szCs w:val="20"/>
          <w:lang w:val="nl-BE"/>
        </w:rPr>
      </w:pPr>
      <w:hyperlink r:id="rId19" w:history="1">
        <w:r w:rsidR="00A06C65" w:rsidRPr="00EF5B77">
          <w:rPr>
            <w:rStyle w:val="Hyperlink"/>
            <w:rFonts w:ascii="Open Sans" w:hAnsi="Open Sans" w:cs="Open Sans"/>
            <w:sz w:val="20"/>
            <w:szCs w:val="20"/>
            <w:lang w:val="nl-BE"/>
          </w:rPr>
          <w:t>http://www.grasgoed.eu</w:t>
        </w:r>
      </w:hyperlink>
    </w:p>
    <w:p w14:paraId="7C61F1C5" w14:textId="77777777" w:rsidR="00A06C65" w:rsidRPr="00EF5B77" w:rsidRDefault="00A06C65" w:rsidP="00A06C65">
      <w:pPr>
        <w:spacing w:line="276" w:lineRule="auto"/>
        <w:jc w:val="both"/>
        <w:rPr>
          <w:rFonts w:ascii="Open Sans" w:hAnsi="Open Sans" w:cs="Open Sans"/>
          <w:sz w:val="20"/>
          <w:szCs w:val="20"/>
          <w:lang w:val="nl-BE"/>
        </w:rPr>
      </w:pPr>
    </w:p>
    <w:p w14:paraId="548514B7"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Maaisel als volwaardig bronmateriaal</w:t>
      </w:r>
    </w:p>
    <w:p w14:paraId="10789DF4" w14:textId="77777777" w:rsidR="00A06C65" w:rsidRPr="00EF5B77" w:rsidRDefault="00A06C65" w:rsidP="00A06C65">
      <w:pPr>
        <w:spacing w:line="276" w:lineRule="auto"/>
        <w:jc w:val="both"/>
        <w:rPr>
          <w:rFonts w:ascii="Open Sans" w:hAnsi="Open Sans" w:cs="Open Sans"/>
          <w:sz w:val="20"/>
          <w:szCs w:val="20"/>
          <w:lang w:val="nl-BE"/>
        </w:rPr>
      </w:pPr>
    </w:p>
    <w:p w14:paraId="7E505B9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Met </w:t>
      </w:r>
      <w:proofErr w:type="spellStart"/>
      <w:r w:rsidRPr="00EF5B77">
        <w:rPr>
          <w:rFonts w:ascii="Open Sans" w:hAnsi="Open Sans" w:cs="Open Sans"/>
          <w:sz w:val="20"/>
          <w:szCs w:val="20"/>
          <w:lang w:val="nl-BE"/>
        </w:rPr>
        <w:t>GrasGoed</w:t>
      </w:r>
      <w:proofErr w:type="spellEnd"/>
      <w:r w:rsidRPr="00EF5B77">
        <w:rPr>
          <w:rFonts w:ascii="Open Sans" w:hAnsi="Open Sans" w:cs="Open Sans"/>
          <w:sz w:val="20"/>
          <w:szCs w:val="20"/>
          <w:lang w:val="nl-BE"/>
        </w:rPr>
        <w:t xml:space="preserve"> geven natuurbeheerders, bedrijven en kennisinstellingen in de grensregio de resten van natuurbeheer een tweede leven. Vooral bij het beheer van natte gebieden (o.a. rietland, natte graslanden, vochtige heide) komen jaarlijks duizenden tonnen maaisel vrij dat niet of beperkt benut wordt. Met maaisel kunnen nochtans ontzettend veel producten ontwikkeld worden, maar de markt en technieken zijn nog nieuw. Grasgoed wil de markt voor regionale </w:t>
      </w:r>
      <w:proofErr w:type="spellStart"/>
      <w:r w:rsidRPr="00EF5B77">
        <w:rPr>
          <w:rFonts w:ascii="Open Sans" w:hAnsi="Open Sans" w:cs="Open Sans"/>
          <w:sz w:val="20"/>
          <w:szCs w:val="20"/>
          <w:lang w:val="nl-BE"/>
        </w:rPr>
        <w:t>biogebaseerde</w:t>
      </w:r>
      <w:proofErr w:type="spellEnd"/>
      <w:r w:rsidRPr="00EF5B77">
        <w:rPr>
          <w:rFonts w:ascii="Open Sans" w:hAnsi="Open Sans" w:cs="Open Sans"/>
          <w:sz w:val="20"/>
          <w:szCs w:val="20"/>
          <w:lang w:val="nl-BE"/>
        </w:rPr>
        <w:t xml:space="preserve"> producten daarom beter ontsluiten.</w:t>
      </w:r>
    </w:p>
    <w:p w14:paraId="6BD6109C"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Het project verbetert onder meer maai-, voorbewerkings- en transportsystemen. Zo komt het maaisel beter uit de natuur en is het droog en goedkoper te vervoeren. </w:t>
      </w:r>
    </w:p>
    <w:p w14:paraId="0E481468" w14:textId="77777777" w:rsidR="00A06C65" w:rsidRPr="00EF5B77" w:rsidRDefault="00A06C65" w:rsidP="00A06C65">
      <w:pPr>
        <w:spacing w:line="276" w:lineRule="auto"/>
        <w:jc w:val="both"/>
        <w:rPr>
          <w:rFonts w:ascii="Open Sans" w:hAnsi="Open Sans" w:cs="Open Sans"/>
          <w:sz w:val="20"/>
          <w:szCs w:val="20"/>
          <w:lang w:val="nl-BE"/>
        </w:rPr>
      </w:pPr>
    </w:p>
    <w:p w14:paraId="7E43844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De focus ligt op enkele karakteristieke en natuurlijke landschappen in de grensregio zoals Altena-Biesbosch/Vlijmens Ven (rivierenlandschap), Grenspark De Zoom-Kalmthoutse Heide (grensoverschrijdend heidelandschap) en Het </w:t>
      </w:r>
      <w:proofErr w:type="spellStart"/>
      <w:r w:rsidRPr="00EF5B77">
        <w:rPr>
          <w:rFonts w:ascii="Open Sans" w:hAnsi="Open Sans" w:cs="Open Sans"/>
          <w:sz w:val="20"/>
          <w:szCs w:val="20"/>
          <w:lang w:val="nl-BE"/>
        </w:rPr>
        <w:t>Dommeldal</w:t>
      </w:r>
      <w:proofErr w:type="spellEnd"/>
      <w:r w:rsidRPr="00EF5B77">
        <w:rPr>
          <w:rFonts w:ascii="Open Sans" w:hAnsi="Open Sans" w:cs="Open Sans"/>
          <w:sz w:val="20"/>
          <w:szCs w:val="20"/>
          <w:lang w:val="nl-BE"/>
        </w:rPr>
        <w:t>/Vallei van de Zwarte Beek (grensoverschrijdend kleinschalig beekdal). In deze regio’s worden zoveel mogelijk grasachtige biomassa bij elkaar gebracht om tot een economisch interessante hoeveelheid te komen. Een mobiele grasraffinagemachine scheidde voor het eerst vers natuurmaaisel in vezels, eiwitten en restsappen. Van verschillende soorten natuurgras werden kuilen aangelegd en konden hiervan reeds vezels uit verwerkt worden. Daarnaast onderzocht het project of ze bruikbaar waren in potentiële eindproducten: voor papier, isolatiematten bodemverbeteraar en/of potgrond en veevoeder waren de eerste resultaten alvast veelbelovend en worden businesscases ontwikkeld.</w:t>
      </w:r>
    </w:p>
    <w:p w14:paraId="7F35FE2A" w14:textId="77777777" w:rsidR="00A06C65" w:rsidRPr="00EF5B77" w:rsidRDefault="00A06C65" w:rsidP="00A06C65">
      <w:pPr>
        <w:spacing w:line="276" w:lineRule="auto"/>
        <w:jc w:val="both"/>
        <w:rPr>
          <w:rFonts w:ascii="Open Sans" w:hAnsi="Open Sans" w:cs="Open Sans"/>
          <w:sz w:val="20"/>
          <w:szCs w:val="20"/>
          <w:lang w:val="nl-BE"/>
        </w:rPr>
      </w:pPr>
    </w:p>
    <w:p w14:paraId="55648CF7" w14:textId="77777777" w:rsidR="00A06C65" w:rsidRPr="00EF5B77" w:rsidRDefault="00A06C65" w:rsidP="00A06C65">
      <w:pPr>
        <w:spacing w:line="276" w:lineRule="auto"/>
        <w:jc w:val="both"/>
        <w:rPr>
          <w:rFonts w:ascii="Open Sans" w:hAnsi="Open Sans" w:cs="Open Sans"/>
          <w:sz w:val="20"/>
          <w:szCs w:val="20"/>
          <w:lang w:val="nl-BE"/>
        </w:rPr>
      </w:pPr>
    </w:p>
    <w:p w14:paraId="0D80B560"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F2AGRI</w:t>
      </w:r>
    </w:p>
    <w:p w14:paraId="1DBAEEF5"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milieu/hulpbronnen</w:t>
      </w:r>
    </w:p>
    <w:p w14:paraId="276DE0A2"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01.10.2016 - 30.09.2019</w:t>
      </w:r>
    </w:p>
    <w:p w14:paraId="3D4F6019" w14:textId="77777777" w:rsidR="00A06C65" w:rsidRPr="00EF5B77" w:rsidRDefault="00B06127" w:rsidP="00A06C65">
      <w:pPr>
        <w:spacing w:line="276" w:lineRule="auto"/>
        <w:jc w:val="both"/>
        <w:rPr>
          <w:rFonts w:ascii="Open Sans" w:hAnsi="Open Sans" w:cs="Open Sans"/>
        </w:rPr>
      </w:pPr>
      <w:hyperlink r:id="rId20" w:history="1">
        <w:r w:rsidR="00A06C65" w:rsidRPr="00EF5B77">
          <w:rPr>
            <w:rStyle w:val="Hyperlink"/>
            <w:rFonts w:ascii="Open Sans" w:hAnsi="Open Sans" w:cs="Open Sans"/>
            <w:sz w:val="20"/>
            <w:szCs w:val="20"/>
            <w:lang w:val="nl-BE"/>
          </w:rPr>
          <w:t>https://f2agri.vito.be/nl</w:t>
        </w:r>
      </w:hyperlink>
    </w:p>
    <w:p w14:paraId="2926703B" w14:textId="77777777" w:rsidR="00A06C65" w:rsidRPr="00EF5B77" w:rsidRDefault="00A06C65" w:rsidP="00A06C65">
      <w:pPr>
        <w:spacing w:line="276" w:lineRule="auto"/>
        <w:jc w:val="both"/>
        <w:rPr>
          <w:rFonts w:ascii="Open Sans" w:hAnsi="Open Sans" w:cs="Open Sans"/>
        </w:rPr>
      </w:pPr>
    </w:p>
    <w:p w14:paraId="42AC5668"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Waterschaarste vermijden door synergie tussen landbouw en industrie</w:t>
      </w:r>
    </w:p>
    <w:p w14:paraId="687BBEDA" w14:textId="77777777" w:rsidR="00A06C65" w:rsidRPr="00EF5B77" w:rsidRDefault="00A06C65" w:rsidP="00A06C65">
      <w:pPr>
        <w:spacing w:line="276" w:lineRule="auto"/>
        <w:jc w:val="both"/>
        <w:rPr>
          <w:rFonts w:ascii="Open Sans" w:hAnsi="Open Sans" w:cs="Open Sans"/>
          <w:i/>
          <w:sz w:val="20"/>
          <w:szCs w:val="20"/>
          <w:lang w:val="nl-BE"/>
        </w:rPr>
      </w:pPr>
    </w:p>
    <w:p w14:paraId="6E55A0B0"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Water is een cruciale grondstof voor de landbouw. Verschillende landbouwgebieden kampen door de toenemende klimaatsverandering met een algemene verdrogingsproblematiek. Daarnaast werd grondwater jarenlang overmatig opgepompt waardoor zowel kwantiteit als kwaliteit bedreigd zijn. Dit stelt de land- en tuinbouwsector voor de nodige uitdagingen. Ook voor de industrie is water onmisbaar: zowel in Nederland als Vlaanderen hebben bedrijven water nodig voor hun procesvoering waarna het wordt gezuiverd en geloosd op oppervlaktewater. </w:t>
      </w:r>
    </w:p>
    <w:p w14:paraId="66026490" w14:textId="77777777" w:rsidR="00A06C65" w:rsidRPr="00EF5B77" w:rsidRDefault="00A06C65" w:rsidP="00A06C65">
      <w:pPr>
        <w:spacing w:line="276" w:lineRule="auto"/>
        <w:jc w:val="both"/>
        <w:rPr>
          <w:rFonts w:ascii="Open Sans" w:hAnsi="Open Sans" w:cs="Open Sans"/>
          <w:sz w:val="20"/>
          <w:szCs w:val="20"/>
          <w:lang w:val="nl-BE"/>
        </w:rPr>
      </w:pPr>
    </w:p>
    <w:p w14:paraId="04D8E66C"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F2AGRI zet zich in om industrieel gezuiverd afvalwater – alias effluent - ter beschikking te stellen op de akkers van land- en tuinbouwers. Bierbrouwerij Bavaria (Lieshout, Nederland) en </w:t>
      </w:r>
      <w:proofErr w:type="spellStart"/>
      <w:r w:rsidRPr="00EF5B77">
        <w:rPr>
          <w:rFonts w:ascii="Open Sans" w:hAnsi="Open Sans" w:cs="Open Sans"/>
          <w:sz w:val="20"/>
          <w:szCs w:val="20"/>
          <w:lang w:val="nl-BE"/>
        </w:rPr>
        <w:t>groenteverwerkend</w:t>
      </w:r>
      <w:proofErr w:type="spellEnd"/>
      <w:r w:rsidRPr="00EF5B77">
        <w:rPr>
          <w:rFonts w:ascii="Open Sans" w:hAnsi="Open Sans" w:cs="Open Sans"/>
          <w:sz w:val="20"/>
          <w:szCs w:val="20"/>
          <w:lang w:val="nl-BE"/>
        </w:rPr>
        <w:t xml:space="preserve"> bedrijf </w:t>
      </w:r>
      <w:proofErr w:type="spellStart"/>
      <w:r w:rsidRPr="00EF5B77">
        <w:rPr>
          <w:rFonts w:ascii="Open Sans" w:hAnsi="Open Sans" w:cs="Open Sans"/>
          <w:sz w:val="20"/>
          <w:szCs w:val="20"/>
          <w:lang w:val="nl-BE"/>
        </w:rPr>
        <w:t>Ardo</w:t>
      </w:r>
      <w:proofErr w:type="spellEnd"/>
      <w:r w:rsidRPr="00EF5B77">
        <w:rPr>
          <w:rFonts w:ascii="Open Sans" w:hAnsi="Open Sans" w:cs="Open Sans"/>
          <w:sz w:val="20"/>
          <w:szCs w:val="20"/>
          <w:lang w:val="nl-BE"/>
        </w:rPr>
        <w:t xml:space="preserve"> (Ardooie, Vlaanderen) hebben geen wettelijke verplichtingen maar streven naar duurzaam watergebruik zowel binnen als buiten de fabriek. </w:t>
      </w:r>
    </w:p>
    <w:p w14:paraId="100C6540" w14:textId="77777777" w:rsidR="00A06C65" w:rsidRPr="00EF5B77" w:rsidRDefault="00A06C65" w:rsidP="00A06C65">
      <w:pPr>
        <w:spacing w:line="276" w:lineRule="auto"/>
        <w:jc w:val="both"/>
        <w:rPr>
          <w:rFonts w:ascii="Open Sans" w:hAnsi="Open Sans" w:cs="Open Sans"/>
          <w:sz w:val="20"/>
          <w:szCs w:val="20"/>
          <w:lang w:val="nl-BE"/>
        </w:rPr>
      </w:pPr>
    </w:p>
    <w:p w14:paraId="4694FB9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In Nederland wordt het effluent van Bavaria naar de akkers verdeeld via de aanwezige waterlopen (o.a. Goorloop en Wilhelminakanaal) en omgekeerde drainage. Daarnaast werd ook een sloot ten Noorden van Lieshout verlengd om het effluent van Bavaria ook in die richting bij de landbouwers te krijgen. In </w:t>
      </w:r>
      <w:r w:rsidRPr="00EF5B77">
        <w:rPr>
          <w:rFonts w:ascii="Open Sans" w:hAnsi="Open Sans" w:cs="Open Sans"/>
          <w:sz w:val="20"/>
          <w:szCs w:val="20"/>
          <w:lang w:val="nl-BE"/>
        </w:rPr>
        <w:lastRenderedPageBreak/>
        <w:t xml:space="preserve">Vlaanderen wordt het effluent van </w:t>
      </w:r>
      <w:proofErr w:type="spellStart"/>
      <w:r w:rsidRPr="00EF5B77">
        <w:rPr>
          <w:rFonts w:ascii="Open Sans" w:hAnsi="Open Sans" w:cs="Open Sans"/>
          <w:sz w:val="20"/>
          <w:szCs w:val="20"/>
          <w:lang w:val="nl-BE"/>
        </w:rPr>
        <w:t>Ardo</w:t>
      </w:r>
      <w:proofErr w:type="spellEnd"/>
      <w:r w:rsidRPr="00EF5B77">
        <w:rPr>
          <w:rFonts w:ascii="Open Sans" w:hAnsi="Open Sans" w:cs="Open Sans"/>
          <w:sz w:val="20"/>
          <w:szCs w:val="20"/>
          <w:lang w:val="nl-BE"/>
        </w:rPr>
        <w:t xml:space="preserve"> via een hoge druk leidingnetwerk verdeeld. Er werd reeds een bufferbekken (150 000 m³), een pomphuis en 14 km leidingnetwerk aangelegd.</w:t>
      </w:r>
    </w:p>
    <w:p w14:paraId="29405F25" w14:textId="77777777" w:rsidR="00A06C65" w:rsidRDefault="00A06C65" w:rsidP="00A06C65">
      <w:pPr>
        <w:spacing w:line="276" w:lineRule="auto"/>
        <w:jc w:val="both"/>
        <w:rPr>
          <w:rFonts w:ascii="Open Sans" w:hAnsi="Open Sans" w:cs="Open Sans"/>
          <w:b/>
          <w:color w:val="003399"/>
          <w:sz w:val="20"/>
          <w:szCs w:val="20"/>
          <w:lang w:val="nl-BE"/>
        </w:rPr>
      </w:pPr>
    </w:p>
    <w:p w14:paraId="468CDBC9" w14:textId="77777777" w:rsidR="00A06C65" w:rsidRDefault="00A06C65" w:rsidP="00A06C65">
      <w:pPr>
        <w:spacing w:line="276" w:lineRule="auto"/>
        <w:jc w:val="both"/>
        <w:rPr>
          <w:rFonts w:ascii="Open Sans" w:hAnsi="Open Sans" w:cs="Open Sans"/>
          <w:b/>
          <w:color w:val="003399"/>
          <w:sz w:val="20"/>
          <w:szCs w:val="20"/>
          <w:lang w:val="nl-BE"/>
        </w:rPr>
      </w:pPr>
    </w:p>
    <w:p w14:paraId="5DFBFDB4" w14:textId="5CB5D3D8"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DEMI MORE</w:t>
      </w:r>
    </w:p>
    <w:p w14:paraId="2740DD9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energie</w:t>
      </w:r>
    </w:p>
    <w:p w14:paraId="7E811B8D"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01.12.2015 - 30.11.2019</w:t>
      </w:r>
    </w:p>
    <w:p w14:paraId="3A0AF78B" w14:textId="77777777" w:rsidR="00A06C65" w:rsidRPr="00EF5B77" w:rsidRDefault="00B06127" w:rsidP="00A06C65">
      <w:pPr>
        <w:spacing w:line="276" w:lineRule="auto"/>
        <w:jc w:val="both"/>
        <w:rPr>
          <w:rFonts w:ascii="Open Sans" w:hAnsi="Open Sans" w:cs="Open Sans"/>
          <w:sz w:val="20"/>
          <w:szCs w:val="20"/>
          <w:lang w:val="nl-BE"/>
        </w:rPr>
      </w:pPr>
      <w:hyperlink r:id="rId21" w:history="1">
        <w:r w:rsidR="00A06C65" w:rsidRPr="00EF5B77">
          <w:rPr>
            <w:rStyle w:val="Hyperlink"/>
            <w:rFonts w:ascii="Open Sans" w:hAnsi="Open Sans" w:cs="Open Sans"/>
            <w:sz w:val="20"/>
            <w:szCs w:val="20"/>
            <w:lang w:val="nl-BE"/>
          </w:rPr>
          <w:t>http://maakmonumentenduurzaam.eu</w:t>
        </w:r>
      </w:hyperlink>
    </w:p>
    <w:p w14:paraId="51C76B22" w14:textId="77777777" w:rsidR="00A06C65" w:rsidRPr="00EF5B77" w:rsidRDefault="00A06C65" w:rsidP="00A06C65">
      <w:pPr>
        <w:spacing w:line="276" w:lineRule="auto"/>
        <w:jc w:val="both"/>
        <w:rPr>
          <w:rFonts w:ascii="Open Sans" w:hAnsi="Open Sans" w:cs="Open Sans"/>
          <w:sz w:val="20"/>
          <w:szCs w:val="20"/>
          <w:lang w:val="nl-BE"/>
        </w:rPr>
      </w:pPr>
    </w:p>
    <w:p w14:paraId="6A65D6CF"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 xml:space="preserve">Energie-efficiëntie in erfgoed </w:t>
      </w:r>
    </w:p>
    <w:p w14:paraId="5FEEACC6" w14:textId="77777777" w:rsidR="00A06C65" w:rsidRPr="00EF5B77" w:rsidRDefault="00A06C65" w:rsidP="00A06C65">
      <w:pPr>
        <w:spacing w:line="276" w:lineRule="auto"/>
        <w:jc w:val="both"/>
        <w:rPr>
          <w:rFonts w:ascii="Open Sans" w:hAnsi="Open Sans" w:cs="Open Sans"/>
          <w:sz w:val="20"/>
          <w:szCs w:val="20"/>
          <w:lang w:val="nl-BE"/>
        </w:rPr>
      </w:pPr>
    </w:p>
    <w:p w14:paraId="6266FF25"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DEMI MORE (</w:t>
      </w:r>
      <w:proofErr w:type="spellStart"/>
      <w:r w:rsidRPr="00EF5B77">
        <w:rPr>
          <w:rFonts w:ascii="Open Sans" w:hAnsi="Open Sans" w:cs="Open Sans"/>
          <w:sz w:val="20"/>
          <w:szCs w:val="20"/>
          <w:lang w:val="nl-BE"/>
        </w:rPr>
        <w:t>Demonstration</w:t>
      </w:r>
      <w:proofErr w:type="spellEnd"/>
      <w:r w:rsidRPr="00EF5B77">
        <w:rPr>
          <w:rFonts w:ascii="Open Sans" w:hAnsi="Open Sans" w:cs="Open Sans"/>
          <w:sz w:val="20"/>
          <w:szCs w:val="20"/>
          <w:lang w:val="nl-BE"/>
        </w:rPr>
        <w:t xml:space="preserve"> of Energy efficiency </w:t>
      </w:r>
      <w:proofErr w:type="spellStart"/>
      <w:r w:rsidRPr="00EF5B77">
        <w:rPr>
          <w:rFonts w:ascii="Open Sans" w:hAnsi="Open Sans" w:cs="Open Sans"/>
          <w:sz w:val="20"/>
          <w:szCs w:val="20"/>
          <w:lang w:val="nl-BE"/>
        </w:rPr>
        <w:t>by</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Measurement</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and</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Innovation</w:t>
      </w:r>
      <w:proofErr w:type="spellEnd"/>
      <w:r w:rsidRPr="00EF5B77">
        <w:rPr>
          <w:rFonts w:ascii="Open Sans" w:hAnsi="Open Sans" w:cs="Open Sans"/>
          <w:sz w:val="20"/>
          <w:szCs w:val="20"/>
          <w:lang w:val="nl-BE"/>
        </w:rPr>
        <w:t xml:space="preserve"> </w:t>
      </w:r>
      <w:proofErr w:type="spellStart"/>
      <w:r w:rsidRPr="00EF5B77">
        <w:rPr>
          <w:rFonts w:ascii="Open Sans" w:hAnsi="Open Sans" w:cs="Open Sans"/>
          <w:sz w:val="20"/>
          <w:szCs w:val="20"/>
          <w:lang w:val="nl-BE"/>
        </w:rPr>
        <w:t>gives</w:t>
      </w:r>
      <w:proofErr w:type="spellEnd"/>
      <w:r w:rsidRPr="00EF5B77">
        <w:rPr>
          <w:rFonts w:ascii="Open Sans" w:hAnsi="Open Sans" w:cs="Open Sans"/>
          <w:sz w:val="20"/>
          <w:szCs w:val="20"/>
          <w:lang w:val="nl-BE"/>
        </w:rPr>
        <w:t xml:space="preserve"> MORE) – geleid door Kempens Landschap en de provincie Noord-Brabant – richt zich op energie-efficiëntie  in onroerend (historisch) erfgoed.</w:t>
      </w:r>
    </w:p>
    <w:p w14:paraId="245718C4" w14:textId="77777777" w:rsidR="00A06C65" w:rsidRPr="00EF5B77" w:rsidRDefault="00A06C65" w:rsidP="00A06C65">
      <w:pPr>
        <w:spacing w:line="276" w:lineRule="auto"/>
        <w:jc w:val="both"/>
        <w:rPr>
          <w:rFonts w:ascii="Open Sans" w:hAnsi="Open Sans" w:cs="Open Sans"/>
          <w:sz w:val="20"/>
          <w:szCs w:val="20"/>
          <w:lang w:val="nl-BE"/>
        </w:rPr>
      </w:pPr>
    </w:p>
    <w:p w14:paraId="3C5DE760"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Zes demonstratieprojecten spelen de hoofdrol. Zo zocht het Autonoom Gemeentebedrijf Essen voor de douaneloods naar de beste oplossing voor de integratie van zonnepanelen in de lichtstraat. Het klooster van Megen zoekt haar heil in de opwekking van elektriciteit en warmte via de zoninstraling op het leiendak. Voor de optimalisatie van het binnenklimaat van de kloosterkapel loopt er momenteel een experiment met de toepassing van </w:t>
      </w:r>
      <w:proofErr w:type="spellStart"/>
      <w:r w:rsidRPr="00EF5B77">
        <w:rPr>
          <w:rFonts w:ascii="Open Sans" w:hAnsi="Open Sans" w:cs="Open Sans"/>
          <w:sz w:val="20"/>
          <w:szCs w:val="20"/>
          <w:lang w:val="nl-BE"/>
        </w:rPr>
        <w:t>HumiTemp</w:t>
      </w:r>
      <w:proofErr w:type="spellEnd"/>
      <w:r w:rsidRPr="00EF5B77">
        <w:rPr>
          <w:rFonts w:ascii="Open Sans" w:hAnsi="Open Sans" w:cs="Open Sans"/>
          <w:sz w:val="20"/>
          <w:szCs w:val="20"/>
          <w:lang w:val="nl-BE"/>
        </w:rPr>
        <w:t xml:space="preserve">. De gemeente Hilvarenbeek stak de eerste spade in de grond om de oude kerk om te bouwen tot een energie-efficiënte school met o.a. optische vezels voor meer licht en capillaire matten voor verwarming. Ook de </w:t>
      </w:r>
      <w:proofErr w:type="spellStart"/>
      <w:r w:rsidRPr="00EF5B77">
        <w:rPr>
          <w:rFonts w:ascii="Open Sans" w:hAnsi="Open Sans" w:cs="Open Sans"/>
          <w:sz w:val="20"/>
          <w:szCs w:val="20"/>
          <w:lang w:val="nl-BE"/>
        </w:rPr>
        <w:t>Beddermolen</w:t>
      </w:r>
      <w:proofErr w:type="spellEnd"/>
      <w:r w:rsidRPr="00EF5B77">
        <w:rPr>
          <w:rFonts w:ascii="Open Sans" w:hAnsi="Open Sans" w:cs="Open Sans"/>
          <w:sz w:val="20"/>
          <w:szCs w:val="20"/>
          <w:lang w:val="nl-BE"/>
        </w:rPr>
        <w:t xml:space="preserve"> in Westerlo richt zijn pijlen op een innovatief verwarmingssysteem, met name amorfe linten als een manier om een ruimte snel warm te krijgen bij onregelmatig gebruik. In Hof ter Linden werd het westelijk koetshuis aan de binnenzijde geïsoleerd met </w:t>
      </w:r>
      <w:proofErr w:type="spellStart"/>
      <w:r w:rsidRPr="00EF5B77">
        <w:rPr>
          <w:rFonts w:ascii="Open Sans" w:hAnsi="Open Sans" w:cs="Open Sans"/>
          <w:sz w:val="20"/>
          <w:szCs w:val="20"/>
          <w:lang w:val="nl-BE"/>
        </w:rPr>
        <w:t>aërogel</w:t>
      </w:r>
      <w:proofErr w:type="spellEnd"/>
      <w:r w:rsidRPr="00EF5B77">
        <w:rPr>
          <w:rFonts w:ascii="Open Sans" w:hAnsi="Open Sans" w:cs="Open Sans"/>
          <w:sz w:val="20"/>
          <w:szCs w:val="20"/>
          <w:lang w:val="nl-BE"/>
        </w:rPr>
        <w:t xml:space="preserve">. Domein </w:t>
      </w:r>
      <w:proofErr w:type="spellStart"/>
      <w:r w:rsidRPr="00EF5B77">
        <w:rPr>
          <w:rFonts w:ascii="Open Sans" w:hAnsi="Open Sans" w:cs="Open Sans"/>
          <w:sz w:val="20"/>
          <w:szCs w:val="20"/>
          <w:lang w:val="nl-BE"/>
        </w:rPr>
        <w:t>Roosendael</w:t>
      </w:r>
      <w:proofErr w:type="spellEnd"/>
      <w:r w:rsidRPr="00EF5B77">
        <w:rPr>
          <w:rFonts w:ascii="Open Sans" w:hAnsi="Open Sans" w:cs="Open Sans"/>
          <w:sz w:val="20"/>
          <w:szCs w:val="20"/>
          <w:lang w:val="nl-BE"/>
        </w:rPr>
        <w:t xml:space="preserve"> produceert haar eigen energie via twee recent geïnstalleerde brandstofcellen. </w:t>
      </w:r>
    </w:p>
    <w:p w14:paraId="79823559" w14:textId="77777777" w:rsidR="00A06C65" w:rsidRPr="00EF5B77" w:rsidRDefault="00A06C65" w:rsidP="00A06C65">
      <w:pPr>
        <w:spacing w:line="276" w:lineRule="auto"/>
        <w:jc w:val="both"/>
        <w:rPr>
          <w:rFonts w:ascii="Open Sans" w:hAnsi="Open Sans" w:cs="Open Sans"/>
          <w:sz w:val="20"/>
          <w:szCs w:val="20"/>
          <w:lang w:val="nl-BE"/>
        </w:rPr>
      </w:pPr>
    </w:p>
    <w:p w14:paraId="1345919E"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Daarnaast wordt op basis van de waarnemingen een nieuwe BREEAM-norm uitgewerkt, een internationale duurzaamheidsstandaard. Deze versie van de norm is specifiek bedoeld voor monumenten in Vlaanderen en Nederland. </w:t>
      </w:r>
    </w:p>
    <w:p w14:paraId="1E8133FC" w14:textId="43F84445" w:rsidR="0012535F" w:rsidRDefault="0012535F" w:rsidP="00EF5B77">
      <w:pPr>
        <w:spacing w:line="276" w:lineRule="auto"/>
        <w:jc w:val="both"/>
        <w:rPr>
          <w:rFonts w:ascii="Open Sans" w:hAnsi="Open Sans" w:cs="Open Sans"/>
          <w:b/>
          <w:color w:val="003399"/>
          <w:sz w:val="20"/>
          <w:szCs w:val="20"/>
          <w:lang w:val="nl-BE"/>
        </w:rPr>
      </w:pPr>
    </w:p>
    <w:p w14:paraId="265FF697" w14:textId="77777777" w:rsidR="00A06C65" w:rsidRPr="00EF5B77" w:rsidRDefault="00A06C65" w:rsidP="00EF5B77">
      <w:pPr>
        <w:spacing w:line="276" w:lineRule="auto"/>
        <w:jc w:val="both"/>
        <w:rPr>
          <w:rFonts w:ascii="Open Sans" w:hAnsi="Open Sans" w:cs="Open Sans"/>
          <w:b/>
          <w:color w:val="003399"/>
          <w:sz w:val="20"/>
          <w:szCs w:val="20"/>
          <w:lang w:val="nl-BE"/>
        </w:rPr>
      </w:pPr>
    </w:p>
    <w:p w14:paraId="2E133FF4"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 xml:space="preserve">PV </w:t>
      </w:r>
      <w:proofErr w:type="spellStart"/>
      <w:r w:rsidRPr="00EF5B77">
        <w:rPr>
          <w:rFonts w:ascii="Open Sans" w:hAnsi="Open Sans" w:cs="Open Sans"/>
          <w:b/>
          <w:color w:val="003399"/>
          <w:sz w:val="20"/>
          <w:szCs w:val="20"/>
          <w:lang w:val="nl-BE"/>
        </w:rPr>
        <w:t>OpMaat</w:t>
      </w:r>
      <w:proofErr w:type="spellEnd"/>
    </w:p>
    <w:p w14:paraId="33892ED6"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energie</w:t>
      </w:r>
    </w:p>
    <w:p w14:paraId="30D68E40"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01.01.2016 - 31.07.2019</w:t>
      </w:r>
    </w:p>
    <w:p w14:paraId="321C042B" w14:textId="77777777" w:rsidR="00A06C65" w:rsidRPr="00EF5B77" w:rsidRDefault="00B06127" w:rsidP="00A06C65">
      <w:pPr>
        <w:spacing w:line="276" w:lineRule="auto"/>
        <w:jc w:val="both"/>
        <w:rPr>
          <w:rFonts w:ascii="Open Sans" w:hAnsi="Open Sans" w:cs="Open Sans"/>
          <w:sz w:val="20"/>
          <w:szCs w:val="20"/>
          <w:lang w:val="nl-BE"/>
        </w:rPr>
      </w:pPr>
      <w:hyperlink r:id="rId22" w:history="1">
        <w:r w:rsidR="00A06C65" w:rsidRPr="00EF5B77">
          <w:rPr>
            <w:rStyle w:val="Hyperlink"/>
            <w:rFonts w:ascii="Open Sans" w:hAnsi="Open Sans" w:cs="Open Sans"/>
            <w:sz w:val="20"/>
            <w:szCs w:val="20"/>
            <w:lang w:val="nl-BE"/>
          </w:rPr>
          <w:t>http://pvopmaat.nl/home</w:t>
        </w:r>
      </w:hyperlink>
    </w:p>
    <w:p w14:paraId="77D8B411" w14:textId="77777777" w:rsidR="00A06C65" w:rsidRPr="00EF5B77" w:rsidRDefault="00A06C65" w:rsidP="00A06C65">
      <w:pPr>
        <w:spacing w:line="276" w:lineRule="auto"/>
        <w:jc w:val="both"/>
        <w:rPr>
          <w:rFonts w:ascii="Open Sans" w:hAnsi="Open Sans" w:cs="Open Sans"/>
          <w:sz w:val="20"/>
          <w:szCs w:val="20"/>
          <w:lang w:val="nl-BE"/>
        </w:rPr>
      </w:pPr>
    </w:p>
    <w:p w14:paraId="4F80F732"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Zonnepanelen 2.0</w:t>
      </w:r>
    </w:p>
    <w:p w14:paraId="21981F4B" w14:textId="77777777" w:rsidR="00A06C65" w:rsidRPr="00EF5B77" w:rsidRDefault="00A06C65" w:rsidP="00A06C65">
      <w:pPr>
        <w:spacing w:line="276" w:lineRule="auto"/>
        <w:jc w:val="both"/>
        <w:rPr>
          <w:rFonts w:ascii="Open Sans" w:hAnsi="Open Sans" w:cs="Open Sans"/>
          <w:sz w:val="20"/>
          <w:szCs w:val="20"/>
          <w:lang w:val="nl-BE"/>
        </w:rPr>
      </w:pPr>
    </w:p>
    <w:p w14:paraId="63F549D3"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De traditionele zonnepanelen zijn op sommige plaatsen niet meer weg te denken uit het straatbeeld, al worden ze niet door iedereen even aantrekkelijk gevonden. PV Opmaat speelt daarop in en streeft ernaar om zonnepanelen efficiënter en meer op maat te integreren in woningen en gebouwen. Zonnecelmaterialen die bestaan uit dunne film bieden bijzondere kansen omdat deze rechtstreeks op glas, staal of foliemateriaal aangebracht kunnen worden. Zowel de aanpasbaarheid van afmeting, vorm, kleur en elektrische eigenschappen bieden hierbij mogelijkheden om PV kostenefficiënt </w:t>
      </w:r>
      <w:proofErr w:type="spellStart"/>
      <w:r w:rsidRPr="00EF5B77">
        <w:rPr>
          <w:rFonts w:ascii="Open Sans" w:hAnsi="Open Sans" w:cs="Open Sans"/>
          <w:sz w:val="20"/>
          <w:szCs w:val="20"/>
          <w:lang w:val="nl-BE"/>
        </w:rPr>
        <w:t>èn</w:t>
      </w:r>
      <w:proofErr w:type="spellEnd"/>
      <w:r w:rsidRPr="00EF5B77">
        <w:rPr>
          <w:rFonts w:ascii="Open Sans" w:hAnsi="Open Sans" w:cs="Open Sans"/>
          <w:sz w:val="20"/>
          <w:szCs w:val="20"/>
          <w:lang w:val="nl-BE"/>
        </w:rPr>
        <w:t xml:space="preserve"> esthetisch in bouwproducten te integreren.</w:t>
      </w:r>
    </w:p>
    <w:p w14:paraId="541E0BBA" w14:textId="77777777" w:rsidR="00A06C65" w:rsidRPr="00EF5B77" w:rsidRDefault="00A06C65" w:rsidP="00A06C65">
      <w:pPr>
        <w:spacing w:line="276" w:lineRule="auto"/>
        <w:jc w:val="both"/>
        <w:rPr>
          <w:rFonts w:ascii="Open Sans" w:hAnsi="Open Sans" w:cs="Open Sans"/>
          <w:sz w:val="20"/>
          <w:szCs w:val="20"/>
          <w:lang w:val="nl-BE"/>
        </w:rPr>
      </w:pPr>
    </w:p>
    <w:p w14:paraId="1FB4C3E0"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Vanuit bouwondernemingen, woningbouwverenigingen, woningcorporaties en lokale energienetwerken is er veel vraag naar beter integreerbare PV. Daarom onderzoekt en demonstreert PV </w:t>
      </w:r>
      <w:proofErr w:type="spellStart"/>
      <w:r w:rsidRPr="00EF5B77">
        <w:rPr>
          <w:rFonts w:ascii="Open Sans" w:hAnsi="Open Sans" w:cs="Open Sans"/>
          <w:sz w:val="20"/>
          <w:szCs w:val="20"/>
          <w:lang w:val="nl-BE"/>
        </w:rPr>
        <w:t>OpMaat</w:t>
      </w:r>
      <w:proofErr w:type="spellEnd"/>
      <w:r w:rsidRPr="00EF5B77">
        <w:rPr>
          <w:rFonts w:ascii="Open Sans" w:hAnsi="Open Sans" w:cs="Open Sans"/>
          <w:sz w:val="20"/>
          <w:szCs w:val="20"/>
          <w:lang w:val="nl-BE"/>
        </w:rPr>
        <w:t xml:space="preserve"> perspectiefvolle toepassingen van dunne film PV in bouwelementen. Hierdoor ontstaan kansen voor </w:t>
      </w:r>
      <w:r w:rsidRPr="00EF5B77">
        <w:rPr>
          <w:rFonts w:ascii="Open Sans" w:hAnsi="Open Sans" w:cs="Open Sans"/>
          <w:sz w:val="20"/>
          <w:szCs w:val="20"/>
          <w:lang w:val="nl-BE"/>
        </w:rPr>
        <w:lastRenderedPageBreak/>
        <w:t>geïnteresseerde producten en installateurs. Inmiddels zijn er twee demonstratiesites actief. Eén situeert zich bij de KU Leuven waar de invloed van temperatuur op semitransparante beglazing (dubbel glas en driedubbel glas) wordt bekeken als functie van verschillende ventilatie opties. Een andere demosite bevindt zich op het dak van de TU Eindhoven (</w:t>
      </w:r>
      <w:proofErr w:type="spellStart"/>
      <w:r w:rsidRPr="00EF5B77">
        <w:rPr>
          <w:rFonts w:ascii="Open Sans" w:hAnsi="Open Sans" w:cs="Open Sans"/>
          <w:sz w:val="20"/>
          <w:szCs w:val="20"/>
          <w:lang w:val="nl-BE"/>
        </w:rPr>
        <w:t>SolarBEAT</w:t>
      </w:r>
      <w:proofErr w:type="spellEnd"/>
      <w:r w:rsidRPr="00EF5B77">
        <w:rPr>
          <w:rFonts w:ascii="Open Sans" w:hAnsi="Open Sans" w:cs="Open Sans"/>
          <w:sz w:val="20"/>
          <w:szCs w:val="20"/>
          <w:lang w:val="nl-BE"/>
        </w:rPr>
        <w:t>). Hier worden de effecten van het kleuren en patroneren van PV voor zowel kristallijn-silicium als dunne film PV onderzocht.</w:t>
      </w:r>
    </w:p>
    <w:p w14:paraId="0208259D" w14:textId="06A45EF3" w:rsidR="0012535F" w:rsidRDefault="0012535F" w:rsidP="00EF5B77">
      <w:pPr>
        <w:spacing w:line="276" w:lineRule="auto"/>
        <w:jc w:val="both"/>
        <w:rPr>
          <w:rFonts w:ascii="Open Sans" w:hAnsi="Open Sans" w:cs="Open Sans"/>
          <w:b/>
          <w:color w:val="003399"/>
          <w:sz w:val="20"/>
          <w:szCs w:val="20"/>
          <w:lang w:val="nl-BE"/>
        </w:rPr>
      </w:pPr>
    </w:p>
    <w:p w14:paraId="6ADB4F97" w14:textId="6EF42A27" w:rsidR="00A06C65" w:rsidRDefault="00A06C65" w:rsidP="00EF5B77">
      <w:pPr>
        <w:spacing w:line="276" w:lineRule="auto"/>
        <w:jc w:val="both"/>
        <w:rPr>
          <w:rFonts w:ascii="Open Sans" w:hAnsi="Open Sans" w:cs="Open Sans"/>
          <w:b/>
          <w:color w:val="003399"/>
          <w:sz w:val="20"/>
          <w:szCs w:val="20"/>
          <w:lang w:val="nl-BE"/>
        </w:rPr>
      </w:pPr>
    </w:p>
    <w:p w14:paraId="1AB0A1E6" w14:textId="77777777" w:rsidR="00A06C65" w:rsidRPr="00EF5B77" w:rsidRDefault="00A06C65" w:rsidP="00A06C65">
      <w:pPr>
        <w:spacing w:line="276" w:lineRule="auto"/>
        <w:jc w:val="both"/>
        <w:rPr>
          <w:rFonts w:ascii="Open Sans" w:hAnsi="Open Sans" w:cs="Open Sans"/>
          <w:b/>
          <w:color w:val="003399"/>
          <w:sz w:val="20"/>
          <w:szCs w:val="20"/>
          <w:lang w:val="en-US"/>
        </w:rPr>
      </w:pPr>
      <w:r w:rsidRPr="00EF5B77">
        <w:rPr>
          <w:rFonts w:ascii="Open Sans" w:hAnsi="Open Sans" w:cs="Open Sans"/>
          <w:b/>
          <w:color w:val="003399"/>
          <w:sz w:val="20"/>
          <w:szCs w:val="20"/>
          <w:lang w:val="en-US"/>
        </w:rPr>
        <w:t>GLITCH</w:t>
      </w:r>
    </w:p>
    <w:p w14:paraId="053FBAD7" w14:textId="77777777" w:rsidR="00A06C65" w:rsidRPr="00EF5B77" w:rsidRDefault="00A06C65" w:rsidP="00A06C65">
      <w:pPr>
        <w:spacing w:line="276" w:lineRule="auto"/>
        <w:jc w:val="both"/>
        <w:rPr>
          <w:rFonts w:ascii="Open Sans" w:hAnsi="Open Sans" w:cs="Open Sans"/>
          <w:sz w:val="20"/>
          <w:szCs w:val="20"/>
          <w:lang w:val="en-US"/>
        </w:rPr>
      </w:pPr>
      <w:r w:rsidRPr="00EF5B77">
        <w:rPr>
          <w:rFonts w:ascii="Open Sans" w:hAnsi="Open Sans" w:cs="Open Sans"/>
          <w:sz w:val="20"/>
          <w:szCs w:val="20"/>
          <w:lang w:val="en-US"/>
        </w:rPr>
        <w:t xml:space="preserve">Theme: </w:t>
      </w:r>
      <w:proofErr w:type="spellStart"/>
      <w:r w:rsidRPr="00EF5B77">
        <w:rPr>
          <w:rFonts w:ascii="Open Sans" w:hAnsi="Open Sans" w:cs="Open Sans"/>
          <w:sz w:val="20"/>
          <w:szCs w:val="20"/>
          <w:lang w:val="en-US"/>
        </w:rPr>
        <w:t>energie</w:t>
      </w:r>
      <w:proofErr w:type="spellEnd"/>
    </w:p>
    <w:p w14:paraId="78EF8C1D" w14:textId="77777777" w:rsidR="00A06C65" w:rsidRPr="00EF5B77" w:rsidRDefault="00A06C65" w:rsidP="00A06C65">
      <w:pPr>
        <w:spacing w:line="276" w:lineRule="auto"/>
        <w:jc w:val="both"/>
        <w:rPr>
          <w:rFonts w:ascii="Open Sans" w:hAnsi="Open Sans" w:cs="Open Sans"/>
          <w:sz w:val="20"/>
          <w:szCs w:val="20"/>
          <w:lang w:val="en-US"/>
        </w:rPr>
      </w:pPr>
      <w:r w:rsidRPr="00EF5B77">
        <w:rPr>
          <w:rFonts w:ascii="Open Sans" w:hAnsi="Open Sans" w:cs="Open Sans"/>
          <w:sz w:val="20"/>
          <w:szCs w:val="20"/>
          <w:lang w:val="en-US"/>
        </w:rPr>
        <w:t>01.06.2018-31.05.2021</w:t>
      </w:r>
    </w:p>
    <w:p w14:paraId="18DF35B7" w14:textId="77777777" w:rsidR="00A06C65" w:rsidRPr="00EF5B77" w:rsidRDefault="00B06127" w:rsidP="00A06C65">
      <w:pPr>
        <w:spacing w:line="276" w:lineRule="auto"/>
        <w:jc w:val="both"/>
        <w:rPr>
          <w:rFonts w:ascii="Open Sans" w:hAnsi="Open Sans" w:cs="Open Sans"/>
          <w:sz w:val="20"/>
          <w:szCs w:val="20"/>
          <w:lang w:val="en-US"/>
        </w:rPr>
      </w:pPr>
      <w:hyperlink r:id="rId23" w:history="1">
        <w:r w:rsidR="00A06C65" w:rsidRPr="00EF5B77">
          <w:rPr>
            <w:rStyle w:val="Hyperlink"/>
            <w:rFonts w:ascii="Open Sans" w:hAnsi="Open Sans" w:cs="Open Sans"/>
            <w:sz w:val="20"/>
            <w:szCs w:val="20"/>
            <w:lang w:val="en-US"/>
          </w:rPr>
          <w:t>https://glitch-innovatie.eu/</w:t>
        </w:r>
      </w:hyperlink>
    </w:p>
    <w:p w14:paraId="461C66A7" w14:textId="77777777" w:rsidR="00A06C65" w:rsidRPr="00EF5B77" w:rsidRDefault="00A06C65" w:rsidP="00A06C65">
      <w:pPr>
        <w:spacing w:line="276" w:lineRule="auto"/>
        <w:jc w:val="both"/>
        <w:rPr>
          <w:rFonts w:ascii="Open Sans" w:hAnsi="Open Sans" w:cs="Open Sans"/>
          <w:sz w:val="20"/>
          <w:szCs w:val="20"/>
          <w:lang w:val="en-US"/>
        </w:rPr>
      </w:pPr>
    </w:p>
    <w:p w14:paraId="4A9ADED9"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i/>
          <w:sz w:val="20"/>
          <w:szCs w:val="20"/>
          <w:lang w:val="nl-BE"/>
        </w:rPr>
        <w:t>Energie-efficiëntie in de glastuinbouw</w:t>
      </w:r>
    </w:p>
    <w:p w14:paraId="3263FDEE" w14:textId="77777777" w:rsidR="00A06C65" w:rsidRPr="00EF5B77" w:rsidRDefault="00A06C65" w:rsidP="00A06C65">
      <w:pPr>
        <w:spacing w:line="276" w:lineRule="auto"/>
        <w:jc w:val="both"/>
        <w:rPr>
          <w:rFonts w:ascii="Open Sans" w:hAnsi="Open Sans" w:cs="Open Sans"/>
          <w:sz w:val="20"/>
          <w:szCs w:val="20"/>
          <w:lang w:val="nl-BE"/>
        </w:rPr>
      </w:pPr>
    </w:p>
    <w:p w14:paraId="411157CC"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De glastuinbouwsector in de grensregio behoort tot de absolute wereldtop. Naast een sterke agrofoodsector herbergt de regio ook een zeer sterke hightech sector. Veel hightech sluit echter nog niet aan bij de behoeften van tuinders door een gebrek aan marktpotentieel, concurrentiekracht en milieu-efficiëntie. </w:t>
      </w:r>
    </w:p>
    <w:p w14:paraId="5161F9C3" w14:textId="77777777" w:rsidR="00A06C65" w:rsidRPr="00EF5B77" w:rsidRDefault="00A06C65" w:rsidP="00A06C65">
      <w:pPr>
        <w:spacing w:line="276" w:lineRule="auto"/>
        <w:jc w:val="both"/>
        <w:rPr>
          <w:rFonts w:ascii="Open Sans" w:hAnsi="Open Sans" w:cs="Open Sans"/>
          <w:sz w:val="20"/>
          <w:szCs w:val="20"/>
          <w:lang w:val="nl-BE"/>
        </w:rPr>
      </w:pPr>
    </w:p>
    <w:p w14:paraId="36B780B6"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‘GLITCH’ benadrukt het belang van co-creatie én slimme cross-overs: zowel telers, technologiebedrijven, onderzoeksinstellingen als klanten werken samen aan innovatieve energie-efficiënte en </w:t>
      </w:r>
      <w:proofErr w:type="spellStart"/>
      <w:r w:rsidRPr="00EF5B77">
        <w:rPr>
          <w:rFonts w:ascii="Open Sans" w:hAnsi="Open Sans" w:cs="Open Sans"/>
          <w:sz w:val="20"/>
          <w:szCs w:val="20"/>
          <w:lang w:val="nl-BE"/>
        </w:rPr>
        <w:t>klimaatneutrale</w:t>
      </w:r>
      <w:proofErr w:type="spellEnd"/>
      <w:r w:rsidRPr="00EF5B77">
        <w:rPr>
          <w:rFonts w:ascii="Open Sans" w:hAnsi="Open Sans" w:cs="Open Sans"/>
          <w:sz w:val="20"/>
          <w:szCs w:val="20"/>
          <w:lang w:val="nl-BE"/>
        </w:rPr>
        <w:t xml:space="preserve"> teeltsystemen en technieken. Het project zet specifiek in op het innovatieproces zelf: hoe kunnen bedrijven door co-creatie met relevante stakeholders tot een succesvolle, koolstofarme innovatie komen? Voorbeelden van innovaties waar de partners samen met de sector aan willen werken, zijn de doorontwikkeling van een </w:t>
      </w:r>
      <w:proofErr w:type="spellStart"/>
      <w:r w:rsidRPr="00EF5B77">
        <w:rPr>
          <w:rFonts w:ascii="Open Sans" w:hAnsi="Open Sans" w:cs="Open Sans"/>
          <w:sz w:val="20"/>
          <w:szCs w:val="20"/>
          <w:lang w:val="nl-BE"/>
        </w:rPr>
        <w:t>dagschermsysteem</w:t>
      </w:r>
      <w:proofErr w:type="spellEnd"/>
      <w:r w:rsidRPr="00EF5B77">
        <w:rPr>
          <w:rFonts w:ascii="Open Sans" w:hAnsi="Open Sans" w:cs="Open Sans"/>
          <w:sz w:val="20"/>
          <w:szCs w:val="20"/>
          <w:lang w:val="nl-BE"/>
        </w:rPr>
        <w:t xml:space="preserve"> met een hoge lichttransmissie en een goede isolatiewaarde (PVDF AC folie), </w:t>
      </w:r>
      <w:proofErr w:type="spellStart"/>
      <w:r w:rsidRPr="00EF5B77">
        <w:rPr>
          <w:rFonts w:ascii="Open Sans" w:hAnsi="Open Sans" w:cs="Open Sans"/>
          <w:sz w:val="20"/>
          <w:szCs w:val="20"/>
          <w:lang w:val="nl-BE"/>
        </w:rPr>
        <w:t>meerlagenteelt</w:t>
      </w:r>
      <w:proofErr w:type="spellEnd"/>
      <w:r w:rsidRPr="00EF5B77">
        <w:rPr>
          <w:rFonts w:ascii="Open Sans" w:hAnsi="Open Sans" w:cs="Open Sans"/>
          <w:sz w:val="20"/>
          <w:szCs w:val="20"/>
          <w:lang w:val="nl-BE"/>
        </w:rPr>
        <w:t xml:space="preserve"> van aardbei en komkommer en een geoptimaliseerd belichtingsregime voor de tomatenteelt. Tijdens dit proces wordt een </w:t>
      </w:r>
      <w:proofErr w:type="spellStart"/>
      <w:r w:rsidRPr="00EF5B77">
        <w:rPr>
          <w:rFonts w:ascii="Open Sans" w:hAnsi="Open Sans" w:cs="Open Sans"/>
          <w:sz w:val="20"/>
          <w:szCs w:val="20"/>
          <w:lang w:val="nl-BE"/>
        </w:rPr>
        <w:t>roadmap</w:t>
      </w:r>
      <w:proofErr w:type="spellEnd"/>
      <w:r w:rsidRPr="00EF5B77">
        <w:rPr>
          <w:rFonts w:ascii="Open Sans" w:hAnsi="Open Sans" w:cs="Open Sans"/>
          <w:sz w:val="20"/>
          <w:szCs w:val="20"/>
          <w:lang w:val="nl-BE"/>
        </w:rPr>
        <w:t xml:space="preserve"> uitgewerkt om glastuinbouwbedrijven te helpen om tot een marktconform, concurrentieel en rendabel eindproduct te komen. </w:t>
      </w:r>
    </w:p>
    <w:p w14:paraId="2802126E" w14:textId="787F2DBC" w:rsidR="00A06C65" w:rsidRDefault="00A06C65" w:rsidP="00EF5B77">
      <w:pPr>
        <w:spacing w:line="276" w:lineRule="auto"/>
        <w:jc w:val="both"/>
        <w:rPr>
          <w:rFonts w:ascii="Open Sans" w:hAnsi="Open Sans" w:cs="Open Sans"/>
          <w:b/>
          <w:color w:val="003399"/>
          <w:sz w:val="20"/>
          <w:szCs w:val="20"/>
          <w:lang w:val="nl-BE"/>
        </w:rPr>
      </w:pPr>
    </w:p>
    <w:p w14:paraId="420A7504" w14:textId="77777777" w:rsidR="00A06C65" w:rsidRDefault="00A06C65" w:rsidP="00EF5B77">
      <w:pPr>
        <w:spacing w:line="276" w:lineRule="auto"/>
        <w:jc w:val="both"/>
        <w:rPr>
          <w:rFonts w:ascii="Open Sans" w:hAnsi="Open Sans" w:cs="Open Sans"/>
          <w:b/>
          <w:color w:val="003399"/>
          <w:sz w:val="20"/>
          <w:szCs w:val="20"/>
          <w:lang w:val="nl-BE"/>
        </w:rPr>
      </w:pPr>
    </w:p>
    <w:p w14:paraId="4B5523A3" w14:textId="77777777" w:rsidR="00A06C65" w:rsidRPr="00EF5B77" w:rsidRDefault="00A06C65" w:rsidP="00A06C65">
      <w:pPr>
        <w:spacing w:line="276" w:lineRule="auto"/>
        <w:jc w:val="both"/>
        <w:rPr>
          <w:rFonts w:ascii="Open Sans" w:hAnsi="Open Sans" w:cs="Open Sans"/>
          <w:b/>
          <w:color w:val="003399"/>
          <w:sz w:val="20"/>
          <w:szCs w:val="20"/>
          <w:lang w:val="nl-BE"/>
        </w:rPr>
      </w:pPr>
      <w:r w:rsidRPr="00EF5B77">
        <w:rPr>
          <w:rFonts w:ascii="Open Sans" w:hAnsi="Open Sans" w:cs="Open Sans"/>
          <w:b/>
          <w:color w:val="003399"/>
          <w:sz w:val="20"/>
          <w:szCs w:val="20"/>
          <w:lang w:val="nl-BE"/>
        </w:rPr>
        <w:t>Lumen</w:t>
      </w:r>
    </w:p>
    <w:p w14:paraId="1C450D7E"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 energie</w:t>
      </w:r>
    </w:p>
    <w:p w14:paraId="2023561E" w14:textId="77777777" w:rsidR="00A06C65" w:rsidRPr="00EF5B77" w:rsidRDefault="00A06C65" w:rsidP="00A06C65">
      <w:pPr>
        <w:spacing w:line="276" w:lineRule="auto"/>
        <w:rPr>
          <w:rFonts w:ascii="Open Sans" w:hAnsi="Open Sans" w:cs="Open Sans"/>
          <w:color w:val="003399"/>
          <w:sz w:val="20"/>
          <w:szCs w:val="20"/>
          <w:lang w:val="nl-BE"/>
        </w:rPr>
      </w:pPr>
      <w:r w:rsidRPr="00EF5B77">
        <w:rPr>
          <w:rFonts w:ascii="Open Sans" w:hAnsi="Open Sans" w:cs="Open Sans"/>
          <w:sz w:val="20"/>
          <w:szCs w:val="20"/>
          <w:lang w:val="nl-BE"/>
        </w:rPr>
        <w:t>01.05.2019 – 30.04.2022</w:t>
      </w:r>
      <w:r w:rsidRPr="00EF5B77">
        <w:rPr>
          <w:rFonts w:ascii="Open Sans" w:hAnsi="Open Sans" w:cs="Open Sans"/>
          <w:color w:val="003399"/>
          <w:sz w:val="20"/>
          <w:szCs w:val="20"/>
          <w:lang w:val="nl-BE"/>
        </w:rPr>
        <w:br/>
      </w:r>
      <w:hyperlink r:id="rId24" w:history="1">
        <w:r w:rsidRPr="00EF5B77">
          <w:rPr>
            <w:rStyle w:val="Hyperlink"/>
            <w:rFonts w:ascii="Open Sans" w:hAnsi="Open Sans" w:cs="Open Sans"/>
            <w:sz w:val="20"/>
            <w:szCs w:val="20"/>
            <w:lang w:val="nl-BE"/>
          </w:rPr>
          <w:t>https://www.project-lumen.com/</w:t>
        </w:r>
      </w:hyperlink>
      <w:r w:rsidRPr="00EF5B77">
        <w:rPr>
          <w:rFonts w:ascii="Open Sans" w:hAnsi="Open Sans" w:cs="Open Sans"/>
          <w:color w:val="003399"/>
          <w:sz w:val="20"/>
          <w:szCs w:val="20"/>
          <w:lang w:val="nl-BE"/>
        </w:rPr>
        <w:t xml:space="preserve"> </w:t>
      </w:r>
    </w:p>
    <w:p w14:paraId="06AB9159" w14:textId="77777777" w:rsidR="00A06C65" w:rsidRPr="00EF5B77" w:rsidRDefault="00A06C65" w:rsidP="00A06C65">
      <w:pPr>
        <w:spacing w:line="276" w:lineRule="auto"/>
        <w:jc w:val="both"/>
        <w:rPr>
          <w:rFonts w:ascii="Open Sans" w:hAnsi="Open Sans" w:cs="Open Sans"/>
          <w:color w:val="003399"/>
          <w:sz w:val="20"/>
          <w:szCs w:val="20"/>
          <w:lang w:val="nl-BE"/>
        </w:rPr>
      </w:pPr>
    </w:p>
    <w:p w14:paraId="7EF3ABA4" w14:textId="77777777" w:rsidR="00A06C65" w:rsidRPr="00EF5B77" w:rsidRDefault="00A06C65" w:rsidP="00A06C65">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Omzetten van waterstof en CO2 in combinatie met zonlicht</w:t>
      </w:r>
    </w:p>
    <w:p w14:paraId="650CA824" w14:textId="77777777" w:rsidR="00A06C65" w:rsidRPr="00EF5B77" w:rsidRDefault="00A06C65" w:rsidP="00A06C65">
      <w:pPr>
        <w:spacing w:line="276" w:lineRule="auto"/>
        <w:jc w:val="both"/>
        <w:rPr>
          <w:rFonts w:ascii="Open Sans" w:hAnsi="Open Sans" w:cs="Open Sans"/>
          <w:sz w:val="20"/>
          <w:szCs w:val="20"/>
          <w:lang w:val="nl-BE"/>
        </w:rPr>
      </w:pPr>
    </w:p>
    <w:p w14:paraId="319B46C5" w14:textId="77777777" w:rsidR="00A06C65" w:rsidRPr="00EF5B77" w:rsidRDefault="00A06C65" w:rsidP="00A06C65">
      <w:pPr>
        <w:spacing w:line="276" w:lineRule="auto"/>
        <w:jc w:val="both"/>
        <w:rPr>
          <w:rFonts w:ascii="Open Sans" w:hAnsi="Open Sans" w:cs="Open Sans"/>
          <w:sz w:val="20"/>
          <w:szCs w:val="20"/>
        </w:rPr>
      </w:pPr>
      <w:r w:rsidRPr="00EF5B77">
        <w:rPr>
          <w:rFonts w:ascii="Open Sans" w:hAnsi="Open Sans" w:cs="Open Sans"/>
          <w:sz w:val="20"/>
          <w:szCs w:val="20"/>
          <w:lang w:val="nl-BE"/>
        </w:rPr>
        <w:t>In het project LUMEN hebben 6 projectpartners het doel om aan te tonen dat waterstof en CO2, in combinatie met zonlicht, op een commercieel rendabele manier kunnen worden omgezet in waardevolle en duurzame producten voor de chemische industrie en de energiesector.</w:t>
      </w:r>
    </w:p>
    <w:p w14:paraId="2CF6B74E" w14:textId="77777777" w:rsidR="00A06C65" w:rsidRPr="00EF5B77" w:rsidRDefault="00A06C65" w:rsidP="00A06C65">
      <w:pPr>
        <w:spacing w:line="276" w:lineRule="auto"/>
        <w:jc w:val="both"/>
        <w:rPr>
          <w:rFonts w:ascii="Open Sans" w:hAnsi="Open Sans" w:cs="Open Sans"/>
          <w:sz w:val="20"/>
          <w:szCs w:val="20"/>
        </w:rPr>
      </w:pPr>
      <w:r w:rsidRPr="00EF5B77">
        <w:rPr>
          <w:rFonts w:ascii="Open Sans" w:hAnsi="Open Sans" w:cs="Open Sans"/>
          <w:sz w:val="20"/>
          <w:szCs w:val="20"/>
          <w:lang w:val="nl-BE"/>
        </w:rPr>
        <w:t xml:space="preserve">Door de inzet van slimme katalysatoren en de samenwerking met bedrijven </w:t>
      </w:r>
      <w:proofErr w:type="spellStart"/>
      <w:r w:rsidRPr="00EF5B77">
        <w:rPr>
          <w:rFonts w:ascii="Open Sans" w:hAnsi="Open Sans" w:cs="Open Sans"/>
          <w:sz w:val="20"/>
          <w:szCs w:val="20"/>
          <w:lang w:val="nl-BE"/>
        </w:rPr>
        <w:t>Ecosynth</w:t>
      </w:r>
      <w:proofErr w:type="spellEnd"/>
      <w:r w:rsidRPr="00EF5B77">
        <w:rPr>
          <w:rFonts w:ascii="Open Sans" w:hAnsi="Open Sans" w:cs="Open Sans"/>
          <w:sz w:val="20"/>
          <w:szCs w:val="20"/>
          <w:lang w:val="nl-BE"/>
        </w:rPr>
        <w:t xml:space="preserve"> en </w:t>
      </w:r>
      <w:proofErr w:type="spellStart"/>
      <w:r w:rsidRPr="00EF5B77">
        <w:rPr>
          <w:rFonts w:ascii="Open Sans" w:hAnsi="Open Sans" w:cs="Open Sans"/>
          <w:sz w:val="20"/>
          <w:szCs w:val="20"/>
          <w:lang w:val="nl-BE"/>
        </w:rPr>
        <w:t>Innosyn</w:t>
      </w:r>
      <w:proofErr w:type="spellEnd"/>
      <w:r w:rsidRPr="00EF5B77">
        <w:rPr>
          <w:rFonts w:ascii="Open Sans" w:hAnsi="Open Sans" w:cs="Open Sans"/>
          <w:sz w:val="20"/>
          <w:szCs w:val="20"/>
          <w:lang w:val="nl-BE"/>
        </w:rPr>
        <w:t xml:space="preserve"> zal er eerst worden gewerkt aan een </w:t>
      </w:r>
      <w:proofErr w:type="spellStart"/>
      <w:r w:rsidRPr="00EF5B77">
        <w:rPr>
          <w:rFonts w:ascii="Open Sans" w:hAnsi="Open Sans" w:cs="Open Sans"/>
          <w:sz w:val="20"/>
          <w:szCs w:val="20"/>
          <w:lang w:val="nl-BE"/>
        </w:rPr>
        <w:t>demonstrator</w:t>
      </w:r>
      <w:proofErr w:type="spellEnd"/>
      <w:r w:rsidRPr="00EF5B77">
        <w:rPr>
          <w:rFonts w:ascii="Open Sans" w:hAnsi="Open Sans" w:cs="Open Sans"/>
          <w:sz w:val="20"/>
          <w:szCs w:val="20"/>
          <w:lang w:val="nl-BE"/>
        </w:rPr>
        <w:t xml:space="preserve"> op </w:t>
      </w:r>
      <w:proofErr w:type="spellStart"/>
      <w:r w:rsidRPr="00EF5B77">
        <w:rPr>
          <w:rFonts w:ascii="Open Sans" w:hAnsi="Open Sans" w:cs="Open Sans"/>
          <w:sz w:val="20"/>
          <w:szCs w:val="20"/>
          <w:lang w:val="nl-BE"/>
        </w:rPr>
        <w:t>labschaal</w:t>
      </w:r>
      <w:proofErr w:type="spellEnd"/>
      <w:r w:rsidRPr="00EF5B77">
        <w:rPr>
          <w:rFonts w:ascii="Open Sans" w:hAnsi="Open Sans" w:cs="Open Sans"/>
          <w:sz w:val="20"/>
          <w:szCs w:val="20"/>
          <w:lang w:val="nl-BE"/>
        </w:rPr>
        <w:t xml:space="preserve">. Met behulp van de ontwikkelde </w:t>
      </w:r>
      <w:proofErr w:type="spellStart"/>
      <w:r w:rsidRPr="00EF5B77">
        <w:rPr>
          <w:rFonts w:ascii="Open Sans" w:hAnsi="Open Sans" w:cs="Open Sans"/>
          <w:sz w:val="20"/>
          <w:szCs w:val="20"/>
          <w:lang w:val="nl-BE"/>
        </w:rPr>
        <w:t>demonstrator</w:t>
      </w:r>
      <w:proofErr w:type="spellEnd"/>
      <w:r w:rsidRPr="00EF5B77">
        <w:rPr>
          <w:rFonts w:ascii="Open Sans" w:hAnsi="Open Sans" w:cs="Open Sans"/>
          <w:sz w:val="20"/>
          <w:szCs w:val="20"/>
          <w:lang w:val="nl-BE"/>
        </w:rPr>
        <w:t xml:space="preserve"> willen we de technische en commerciële haalbaarheid van het proces aantonen, wat essentieel is voor verdere opschaling en toekomstige commercialisering.</w:t>
      </w:r>
    </w:p>
    <w:p w14:paraId="0FE2E69C" w14:textId="77777777" w:rsidR="00A06C65" w:rsidRPr="00EF5B77" w:rsidRDefault="00A06C65" w:rsidP="00A06C65">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Verder willen we aantonen dat het ontwikkelde concept ook kan worden gebruikt om </w:t>
      </w:r>
      <w:proofErr w:type="spellStart"/>
      <w:r w:rsidRPr="00EF5B77">
        <w:rPr>
          <w:rFonts w:ascii="Open Sans" w:hAnsi="Open Sans" w:cs="Open Sans"/>
          <w:sz w:val="20"/>
          <w:szCs w:val="20"/>
          <w:lang w:val="nl-BE"/>
        </w:rPr>
        <w:t>fijn-chemicaliën</w:t>
      </w:r>
      <w:proofErr w:type="spellEnd"/>
      <w:r w:rsidRPr="00EF5B77">
        <w:rPr>
          <w:rFonts w:ascii="Open Sans" w:hAnsi="Open Sans" w:cs="Open Sans"/>
          <w:sz w:val="20"/>
          <w:szCs w:val="20"/>
          <w:lang w:val="nl-BE"/>
        </w:rPr>
        <w:t xml:space="preserve">, zoals tussenproducten voor medicijnen, op een veilige en eenvoudige manier te produceren. Het onderzoek binnen LUMEN vormt de basis voor de toekomstige vertaling naar een industrieel proces en biedt commerciële kansen voor producenten van materialen en equipment en chemische bedrijven in </w:t>
      </w:r>
      <w:r w:rsidRPr="00EF5B77">
        <w:rPr>
          <w:rFonts w:ascii="Open Sans" w:hAnsi="Open Sans" w:cs="Open Sans"/>
          <w:sz w:val="20"/>
          <w:szCs w:val="20"/>
          <w:lang w:val="nl-BE"/>
        </w:rPr>
        <w:lastRenderedPageBreak/>
        <w:t xml:space="preserve">de regio. Het onderzoek is een vervolgstap van eerder onderzoek dat werd verricht in het </w:t>
      </w:r>
      <w:proofErr w:type="spellStart"/>
      <w:r w:rsidRPr="00EF5B77">
        <w:rPr>
          <w:rFonts w:ascii="Open Sans" w:hAnsi="Open Sans" w:cs="Open Sans"/>
          <w:sz w:val="20"/>
          <w:szCs w:val="20"/>
          <w:lang w:val="nl-BE"/>
        </w:rPr>
        <w:t>Interreg</w:t>
      </w:r>
      <w:proofErr w:type="spellEnd"/>
      <w:r w:rsidRPr="00EF5B77">
        <w:rPr>
          <w:rFonts w:ascii="Open Sans" w:hAnsi="Open Sans" w:cs="Open Sans"/>
          <w:sz w:val="20"/>
          <w:szCs w:val="20"/>
          <w:lang w:val="nl-BE"/>
        </w:rPr>
        <w:t xml:space="preserve"> Vlaanderen-Nederland project </w:t>
      </w:r>
      <w:hyperlink r:id="rId25" w:history="1">
        <w:r w:rsidRPr="00EF5B77">
          <w:rPr>
            <w:rFonts w:ascii="Open Sans" w:hAnsi="Open Sans" w:cs="Open Sans"/>
            <w:sz w:val="20"/>
            <w:szCs w:val="20"/>
          </w:rPr>
          <w:t xml:space="preserve">“CO2 voor </w:t>
        </w:r>
        <w:proofErr w:type="spellStart"/>
        <w:r w:rsidRPr="00EF5B77">
          <w:rPr>
            <w:rFonts w:ascii="Open Sans" w:hAnsi="Open Sans" w:cs="Open Sans"/>
            <w:sz w:val="20"/>
            <w:szCs w:val="20"/>
          </w:rPr>
          <w:t>Energiesoplag</w:t>
        </w:r>
        <w:proofErr w:type="spellEnd"/>
        <w:r w:rsidRPr="00EF5B77">
          <w:rPr>
            <w:rFonts w:ascii="Open Sans" w:hAnsi="Open Sans" w:cs="Open Sans"/>
            <w:sz w:val="20"/>
            <w:szCs w:val="20"/>
          </w:rPr>
          <w:t>”</w:t>
        </w:r>
      </w:hyperlink>
      <w:r w:rsidRPr="00EF5B77">
        <w:rPr>
          <w:rFonts w:ascii="Open Sans" w:hAnsi="Open Sans" w:cs="Open Sans"/>
          <w:sz w:val="20"/>
          <w:szCs w:val="20"/>
          <w:lang w:val="nl-BE"/>
        </w:rPr>
        <w:t>.</w:t>
      </w:r>
    </w:p>
    <w:p w14:paraId="13F3ED01" w14:textId="589B7B8B" w:rsidR="00A06C65" w:rsidRDefault="00A06C65" w:rsidP="00EF5B77">
      <w:pPr>
        <w:spacing w:line="276" w:lineRule="auto"/>
        <w:jc w:val="both"/>
        <w:rPr>
          <w:rFonts w:ascii="Open Sans" w:hAnsi="Open Sans" w:cs="Open Sans"/>
          <w:b/>
          <w:color w:val="003399"/>
          <w:sz w:val="20"/>
          <w:szCs w:val="20"/>
          <w:lang w:val="nl-BE"/>
        </w:rPr>
      </w:pPr>
    </w:p>
    <w:p w14:paraId="5FDF79CE" w14:textId="77777777" w:rsidR="00A06C65" w:rsidRPr="00EF5B77" w:rsidRDefault="00A06C65" w:rsidP="00EF5B77">
      <w:pPr>
        <w:spacing w:line="276" w:lineRule="auto"/>
        <w:jc w:val="both"/>
        <w:rPr>
          <w:rFonts w:ascii="Open Sans" w:hAnsi="Open Sans" w:cs="Open Sans"/>
          <w:b/>
          <w:color w:val="003399"/>
          <w:sz w:val="20"/>
          <w:szCs w:val="20"/>
          <w:lang w:val="nl-BE"/>
        </w:rPr>
      </w:pPr>
    </w:p>
    <w:p w14:paraId="1E7D4BA6" w14:textId="6BF48773" w:rsidR="00B060B9" w:rsidRPr="00EF5B77" w:rsidRDefault="00B060B9" w:rsidP="00EF5B77">
      <w:pPr>
        <w:spacing w:line="276" w:lineRule="auto"/>
        <w:jc w:val="both"/>
        <w:rPr>
          <w:rFonts w:ascii="Open Sans" w:hAnsi="Open Sans" w:cs="Open Sans"/>
          <w:b/>
          <w:color w:val="003399"/>
          <w:sz w:val="20"/>
          <w:szCs w:val="20"/>
          <w:lang w:val="en-US"/>
        </w:rPr>
      </w:pPr>
      <w:r w:rsidRPr="00EF5B77">
        <w:rPr>
          <w:rFonts w:ascii="Open Sans" w:hAnsi="Open Sans" w:cs="Open Sans"/>
          <w:b/>
          <w:color w:val="003399"/>
          <w:sz w:val="20"/>
          <w:szCs w:val="20"/>
          <w:lang w:val="en-US"/>
        </w:rPr>
        <w:t xml:space="preserve">R&amp;D Field Lab </w:t>
      </w:r>
      <w:proofErr w:type="spellStart"/>
      <w:r w:rsidRPr="00EF5B77">
        <w:rPr>
          <w:rFonts w:ascii="Open Sans" w:hAnsi="Open Sans" w:cs="Open Sans"/>
          <w:b/>
          <w:color w:val="003399"/>
          <w:sz w:val="20"/>
          <w:szCs w:val="20"/>
          <w:lang w:val="en-US"/>
        </w:rPr>
        <w:t>ETpathfinder</w:t>
      </w:r>
      <w:proofErr w:type="spellEnd"/>
    </w:p>
    <w:p w14:paraId="47CBE6DC" w14:textId="77777777" w:rsidR="00B060B9" w:rsidRPr="00EF5B77" w:rsidRDefault="00B060B9" w:rsidP="00EF5B77">
      <w:pPr>
        <w:spacing w:line="276" w:lineRule="auto"/>
        <w:jc w:val="both"/>
        <w:rPr>
          <w:rFonts w:ascii="Open Sans" w:hAnsi="Open Sans" w:cs="Open Sans"/>
          <w:sz w:val="20"/>
          <w:szCs w:val="20"/>
          <w:lang w:val="en-US"/>
        </w:rPr>
      </w:pPr>
      <w:proofErr w:type="spellStart"/>
      <w:r w:rsidRPr="00EF5B77">
        <w:rPr>
          <w:rFonts w:ascii="Open Sans" w:hAnsi="Open Sans" w:cs="Open Sans"/>
          <w:sz w:val="20"/>
          <w:szCs w:val="20"/>
          <w:lang w:val="en-US"/>
        </w:rPr>
        <w:t>Thema</w:t>
      </w:r>
      <w:proofErr w:type="spellEnd"/>
      <w:r w:rsidRPr="00EF5B77">
        <w:rPr>
          <w:rFonts w:ascii="Open Sans" w:hAnsi="Open Sans" w:cs="Open Sans"/>
          <w:sz w:val="20"/>
          <w:szCs w:val="20"/>
          <w:lang w:val="en-US"/>
        </w:rPr>
        <w:t xml:space="preserve"> : </w:t>
      </w:r>
      <w:proofErr w:type="spellStart"/>
      <w:r w:rsidRPr="00EF5B77">
        <w:rPr>
          <w:rFonts w:ascii="Open Sans" w:hAnsi="Open Sans" w:cs="Open Sans"/>
          <w:sz w:val="20"/>
          <w:szCs w:val="20"/>
          <w:lang w:val="en-US"/>
        </w:rPr>
        <w:t>innovatie</w:t>
      </w:r>
      <w:proofErr w:type="spellEnd"/>
    </w:p>
    <w:p w14:paraId="746471AA" w14:textId="03AC21DB" w:rsidR="00B060B9" w:rsidRPr="00EF5B77" w:rsidRDefault="00B060B9" w:rsidP="00EF5B77">
      <w:pPr>
        <w:spacing w:line="276" w:lineRule="auto"/>
        <w:rPr>
          <w:rFonts w:ascii="Open Sans" w:hAnsi="Open Sans" w:cs="Open Sans"/>
          <w:color w:val="003399"/>
          <w:sz w:val="20"/>
          <w:szCs w:val="20"/>
          <w:lang w:val="nl-BE"/>
        </w:rPr>
      </w:pPr>
      <w:r w:rsidRPr="00EF5B77">
        <w:rPr>
          <w:rFonts w:ascii="Open Sans" w:hAnsi="Open Sans" w:cs="Open Sans"/>
          <w:sz w:val="20"/>
          <w:szCs w:val="20"/>
          <w:lang w:val="nl-BE"/>
        </w:rPr>
        <w:t>03.06.2019 – 02.06.2022</w:t>
      </w:r>
      <w:r w:rsidR="00944E5F" w:rsidRPr="00EF5B77">
        <w:rPr>
          <w:rFonts w:ascii="Open Sans" w:hAnsi="Open Sans" w:cs="Open Sans"/>
          <w:color w:val="003399"/>
          <w:sz w:val="20"/>
          <w:szCs w:val="20"/>
          <w:lang w:val="nl-BE"/>
        </w:rPr>
        <w:br/>
      </w:r>
      <w:hyperlink r:id="rId26" w:history="1">
        <w:r w:rsidR="00892E86" w:rsidRPr="00EF5B77">
          <w:rPr>
            <w:rStyle w:val="Hyperlink"/>
            <w:rFonts w:ascii="Open Sans" w:hAnsi="Open Sans" w:cs="Open Sans"/>
            <w:sz w:val="20"/>
            <w:szCs w:val="20"/>
            <w:lang w:val="en-US"/>
          </w:rPr>
          <w:t>https://www.etpathfinder.eu/</w:t>
        </w:r>
      </w:hyperlink>
      <w:r w:rsidR="00892E86" w:rsidRPr="00EF5B77">
        <w:rPr>
          <w:rFonts w:ascii="Open Sans" w:hAnsi="Open Sans" w:cs="Open Sans"/>
          <w:color w:val="003399"/>
          <w:sz w:val="20"/>
          <w:szCs w:val="20"/>
          <w:lang w:val="nl-BE"/>
        </w:rPr>
        <w:t xml:space="preserve"> </w:t>
      </w:r>
    </w:p>
    <w:p w14:paraId="4C698E9A" w14:textId="77777777" w:rsidR="00B060B9" w:rsidRPr="00EF5B77" w:rsidRDefault="00B060B9" w:rsidP="00EF5B77">
      <w:pPr>
        <w:spacing w:line="276" w:lineRule="auto"/>
        <w:jc w:val="both"/>
        <w:rPr>
          <w:rFonts w:ascii="Open Sans" w:hAnsi="Open Sans" w:cs="Open Sans"/>
          <w:color w:val="003399"/>
          <w:sz w:val="20"/>
          <w:szCs w:val="20"/>
          <w:lang w:val="nl-BE"/>
        </w:rPr>
      </w:pPr>
    </w:p>
    <w:p w14:paraId="08908FED" w14:textId="77777777" w:rsidR="00B060B9" w:rsidRPr="00EF5B77" w:rsidRDefault="00B060B9" w:rsidP="00EF5B77">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Onderzoek naar zwaartekrachtgolven</w:t>
      </w:r>
    </w:p>
    <w:p w14:paraId="2CEE32BE" w14:textId="77777777" w:rsidR="00B060B9" w:rsidRPr="00EF5B77" w:rsidRDefault="00B060B9" w:rsidP="00EF5B77">
      <w:pPr>
        <w:spacing w:line="276" w:lineRule="auto"/>
        <w:jc w:val="both"/>
        <w:rPr>
          <w:rFonts w:ascii="Open Sans" w:hAnsi="Open Sans" w:cs="Open Sans"/>
          <w:color w:val="003399"/>
          <w:sz w:val="20"/>
          <w:szCs w:val="20"/>
          <w:lang w:val="nl-BE"/>
        </w:rPr>
      </w:pPr>
    </w:p>
    <w:p w14:paraId="491D6CFA" w14:textId="77777777" w:rsidR="00B060B9" w:rsidRPr="00EF5B77" w:rsidRDefault="00B060B9" w:rsidP="00EF5B77">
      <w:pPr>
        <w:spacing w:line="276" w:lineRule="auto"/>
        <w:jc w:val="both"/>
        <w:rPr>
          <w:rFonts w:ascii="Open Sans" w:hAnsi="Open Sans" w:cs="Open Sans"/>
          <w:sz w:val="20"/>
          <w:szCs w:val="20"/>
          <w:lang w:val="nl-BE"/>
        </w:rPr>
      </w:pPr>
      <w:proofErr w:type="spellStart"/>
      <w:r w:rsidRPr="00EF5B77">
        <w:rPr>
          <w:rFonts w:ascii="Open Sans" w:hAnsi="Open Sans" w:cs="Open Sans"/>
          <w:sz w:val="20"/>
          <w:szCs w:val="20"/>
          <w:lang w:val="nl-BE"/>
        </w:rPr>
        <w:t>ETpathfinder</w:t>
      </w:r>
      <w:proofErr w:type="spellEnd"/>
      <w:r w:rsidRPr="00EF5B77">
        <w:rPr>
          <w:rFonts w:ascii="Open Sans" w:hAnsi="Open Sans" w:cs="Open Sans"/>
          <w:sz w:val="20"/>
          <w:szCs w:val="20"/>
          <w:lang w:val="nl-BE"/>
        </w:rPr>
        <w:t xml:space="preserve"> gaat om de bouw van een state-of-</w:t>
      </w:r>
      <w:proofErr w:type="spellStart"/>
      <w:r w:rsidRPr="00EF5B77">
        <w:rPr>
          <w:rFonts w:ascii="Open Sans" w:hAnsi="Open Sans" w:cs="Open Sans"/>
          <w:sz w:val="20"/>
          <w:szCs w:val="20"/>
          <w:lang w:val="nl-BE"/>
        </w:rPr>
        <w:t>the</w:t>
      </w:r>
      <w:proofErr w:type="spellEnd"/>
      <w:r w:rsidRPr="00EF5B77">
        <w:rPr>
          <w:rFonts w:ascii="Open Sans" w:hAnsi="Open Sans" w:cs="Open Sans"/>
          <w:sz w:val="20"/>
          <w:szCs w:val="20"/>
          <w:lang w:val="nl-BE"/>
        </w:rPr>
        <w:t>-art R&amp;D faciliteit voor interferometrie met flexibele hoogtechnologische laseropstellingen. Hiermee kan verregaand onderzoek worden gedaan naar zwaartekrachtgolven. </w:t>
      </w:r>
      <w:r w:rsidRPr="00EF5B77">
        <w:rPr>
          <w:rFonts w:ascii="Open Sans" w:hAnsi="Open Sans" w:cs="Open Sans"/>
          <w:sz w:val="20"/>
          <w:szCs w:val="20"/>
          <w:lang w:val="nl-BE"/>
        </w:rPr>
        <w:br/>
        <w:t>Om dat onderzoek te kunnen verrichten zijn nieuwe technologieën nodig, zoals het gebruik van sterk gekoelde silicium spiegels met nieuwe coatings, ter vervanging van het gebruikelijke kwartsglas. De vereisten op het gebied van luchtledigheid van het systeem waarin laserlicht zich voortplant en de onderdrukking van trillingen, tasten de grenzen af van wat momenteel technologisch haalbaar is. Bovendien dient alles te worden ondergebracht in een uiterst stofvrije omgeving of ‘</w:t>
      </w:r>
      <w:proofErr w:type="spellStart"/>
      <w:r w:rsidRPr="00EF5B77">
        <w:rPr>
          <w:rFonts w:ascii="Open Sans" w:hAnsi="Open Sans" w:cs="Open Sans"/>
          <w:sz w:val="20"/>
          <w:szCs w:val="20"/>
          <w:lang w:val="nl-BE"/>
        </w:rPr>
        <w:t>cleanroom</w:t>
      </w:r>
      <w:proofErr w:type="spellEnd"/>
      <w:r w:rsidRPr="00EF5B77">
        <w:rPr>
          <w:rFonts w:ascii="Open Sans" w:hAnsi="Open Sans" w:cs="Open Sans"/>
          <w:sz w:val="20"/>
          <w:szCs w:val="20"/>
          <w:lang w:val="nl-BE"/>
        </w:rPr>
        <w:t>’.</w:t>
      </w:r>
    </w:p>
    <w:p w14:paraId="08EA9761" w14:textId="1224B8C8" w:rsidR="00331148" w:rsidRPr="00EF5B77" w:rsidRDefault="00B060B9"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Voor deze technologische innovatie zullen de universiteiten van Maastricht, Eindhoven, Gent, Leuven, Hasselt en Antwerpen gaan samenwerken met bedrijven. Ook zijn Duitse universiteiten bij het onderzoek betrokken. Door haar unieke karakter zal </w:t>
      </w:r>
      <w:proofErr w:type="spellStart"/>
      <w:r w:rsidRPr="00EF5B77">
        <w:rPr>
          <w:rFonts w:ascii="Open Sans" w:hAnsi="Open Sans" w:cs="Open Sans"/>
          <w:sz w:val="20"/>
          <w:szCs w:val="20"/>
          <w:lang w:val="nl-BE"/>
        </w:rPr>
        <w:t>ETpathfinder</w:t>
      </w:r>
      <w:proofErr w:type="spellEnd"/>
      <w:r w:rsidRPr="00EF5B77">
        <w:rPr>
          <w:rFonts w:ascii="Open Sans" w:hAnsi="Open Sans" w:cs="Open Sans"/>
          <w:sz w:val="20"/>
          <w:szCs w:val="20"/>
          <w:lang w:val="nl-BE"/>
        </w:rPr>
        <w:t xml:space="preserve"> verder ook een aantrekkingspool worden voor internationaal onderzoek omtrent hoge-precisie meettechnieken, seismische isolatie, meet-en-regel software, cryogene techniek en (</w:t>
      </w:r>
      <w:proofErr w:type="spellStart"/>
      <w:r w:rsidRPr="00EF5B77">
        <w:rPr>
          <w:rFonts w:ascii="Open Sans" w:hAnsi="Open Sans" w:cs="Open Sans"/>
          <w:sz w:val="20"/>
          <w:szCs w:val="20"/>
          <w:lang w:val="nl-BE"/>
        </w:rPr>
        <w:t>quantum</w:t>
      </w:r>
      <w:proofErr w:type="spellEnd"/>
      <w:r w:rsidRPr="00EF5B77">
        <w:rPr>
          <w:rFonts w:ascii="Open Sans" w:hAnsi="Open Sans" w:cs="Open Sans"/>
          <w:sz w:val="20"/>
          <w:szCs w:val="20"/>
          <w:lang w:val="nl-BE"/>
        </w:rPr>
        <w:t>) optica.</w:t>
      </w:r>
    </w:p>
    <w:p w14:paraId="7EEDD79E" w14:textId="7C3FFE01" w:rsidR="0005614B" w:rsidRDefault="0005614B" w:rsidP="00EF5B77">
      <w:pPr>
        <w:spacing w:line="276" w:lineRule="auto"/>
        <w:jc w:val="both"/>
        <w:rPr>
          <w:rFonts w:ascii="Open Sans" w:hAnsi="Open Sans" w:cs="Open Sans"/>
          <w:sz w:val="20"/>
          <w:szCs w:val="20"/>
          <w:lang w:val="nl-BE"/>
        </w:rPr>
      </w:pPr>
    </w:p>
    <w:p w14:paraId="188C4E85" w14:textId="77777777" w:rsidR="00A06C65" w:rsidRDefault="00A06C65" w:rsidP="00A06C65">
      <w:pPr>
        <w:spacing w:line="276" w:lineRule="auto"/>
        <w:jc w:val="both"/>
        <w:rPr>
          <w:rFonts w:ascii="Open Sans" w:hAnsi="Open Sans" w:cs="Open Sans"/>
          <w:b/>
          <w:color w:val="003399"/>
          <w:sz w:val="20"/>
          <w:szCs w:val="20"/>
          <w:lang w:val="nl-BE"/>
        </w:rPr>
      </w:pPr>
    </w:p>
    <w:p w14:paraId="74C1714D" w14:textId="77777777" w:rsidR="00547DAE" w:rsidRPr="00EF5B77" w:rsidRDefault="00547DAE" w:rsidP="00EF5B77">
      <w:pPr>
        <w:spacing w:line="276" w:lineRule="auto"/>
        <w:jc w:val="both"/>
        <w:rPr>
          <w:rFonts w:ascii="Open Sans" w:hAnsi="Open Sans" w:cs="Open Sans"/>
          <w:b/>
          <w:color w:val="003399"/>
          <w:sz w:val="20"/>
          <w:szCs w:val="20"/>
          <w:lang w:val="nl-BE"/>
        </w:rPr>
      </w:pPr>
      <w:proofErr w:type="spellStart"/>
      <w:r w:rsidRPr="00EF5B77">
        <w:rPr>
          <w:rFonts w:ascii="Open Sans" w:hAnsi="Open Sans" w:cs="Open Sans"/>
          <w:b/>
          <w:color w:val="003399"/>
          <w:sz w:val="20"/>
          <w:szCs w:val="20"/>
          <w:lang w:val="nl-BE"/>
        </w:rPr>
        <w:t>Grensinfovoorziening</w:t>
      </w:r>
      <w:proofErr w:type="spellEnd"/>
      <w:r w:rsidRPr="00EF5B77">
        <w:rPr>
          <w:rFonts w:ascii="Open Sans" w:hAnsi="Open Sans" w:cs="Open Sans"/>
          <w:b/>
          <w:color w:val="003399"/>
          <w:sz w:val="20"/>
          <w:szCs w:val="20"/>
          <w:lang w:val="nl-BE"/>
        </w:rPr>
        <w:t xml:space="preserve"> Vlaanderen-Nederland</w:t>
      </w:r>
    </w:p>
    <w:p w14:paraId="3C24874A" w14:textId="77777777" w:rsidR="00547DAE" w:rsidRPr="00EF5B77" w:rsidRDefault="00547DAE"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arbeidsmobiliteit</w:t>
      </w:r>
    </w:p>
    <w:p w14:paraId="60670683" w14:textId="77777777" w:rsidR="00547DAE" w:rsidRPr="00EF5B77" w:rsidRDefault="00547DAE"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01.06.2016 - 31.05.2019</w:t>
      </w:r>
    </w:p>
    <w:p w14:paraId="6B71A741" w14:textId="77777777" w:rsidR="00547DAE" w:rsidRPr="00EF5B77" w:rsidRDefault="00B06127" w:rsidP="00EF5B77">
      <w:pPr>
        <w:spacing w:line="276" w:lineRule="auto"/>
        <w:jc w:val="both"/>
        <w:rPr>
          <w:rFonts w:ascii="Open Sans" w:hAnsi="Open Sans" w:cs="Open Sans"/>
          <w:sz w:val="20"/>
          <w:szCs w:val="20"/>
          <w:lang w:val="nl-BE"/>
        </w:rPr>
      </w:pPr>
      <w:hyperlink r:id="rId27" w:history="1">
        <w:r w:rsidR="004402B6" w:rsidRPr="00EF5B77">
          <w:rPr>
            <w:rStyle w:val="Hyperlink"/>
            <w:rFonts w:ascii="Open Sans" w:hAnsi="Open Sans" w:cs="Open Sans"/>
            <w:sz w:val="20"/>
            <w:szCs w:val="20"/>
            <w:lang w:val="nl-BE"/>
          </w:rPr>
          <w:t>https://grenzinfo.eu/nl</w:t>
        </w:r>
      </w:hyperlink>
    </w:p>
    <w:p w14:paraId="022A5663" w14:textId="77777777" w:rsidR="00547DAE" w:rsidRPr="00EF5B77" w:rsidRDefault="00547DAE" w:rsidP="00EF5B77">
      <w:pPr>
        <w:spacing w:line="276" w:lineRule="auto"/>
        <w:jc w:val="both"/>
        <w:rPr>
          <w:rFonts w:ascii="Open Sans" w:hAnsi="Open Sans" w:cs="Open Sans"/>
          <w:sz w:val="20"/>
          <w:szCs w:val="20"/>
          <w:lang w:val="nl-BE"/>
        </w:rPr>
      </w:pPr>
    </w:p>
    <w:p w14:paraId="2D40CB7D" w14:textId="77777777" w:rsidR="00547DAE" w:rsidRPr="00EF5B77" w:rsidRDefault="00512FD8" w:rsidP="00EF5B77">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Zorgeloos werken over de</w:t>
      </w:r>
      <w:r w:rsidR="00547DAE" w:rsidRPr="00EF5B77">
        <w:rPr>
          <w:rFonts w:ascii="Open Sans" w:hAnsi="Open Sans" w:cs="Open Sans"/>
          <w:i/>
          <w:sz w:val="20"/>
          <w:szCs w:val="20"/>
          <w:lang w:val="nl-BE"/>
        </w:rPr>
        <w:t xml:space="preserve"> gren</w:t>
      </w:r>
      <w:r w:rsidRPr="00EF5B77">
        <w:rPr>
          <w:rFonts w:ascii="Open Sans" w:hAnsi="Open Sans" w:cs="Open Sans"/>
          <w:i/>
          <w:sz w:val="20"/>
          <w:szCs w:val="20"/>
          <w:lang w:val="nl-BE"/>
        </w:rPr>
        <w:t>s</w:t>
      </w:r>
    </w:p>
    <w:p w14:paraId="29CB44BE" w14:textId="77777777" w:rsidR="00547DAE" w:rsidRPr="00EF5B77" w:rsidRDefault="00547DAE" w:rsidP="00EF5B77">
      <w:pPr>
        <w:spacing w:line="276" w:lineRule="auto"/>
        <w:jc w:val="both"/>
        <w:rPr>
          <w:rFonts w:ascii="Open Sans" w:hAnsi="Open Sans" w:cs="Open Sans"/>
          <w:sz w:val="20"/>
          <w:szCs w:val="20"/>
          <w:lang w:val="nl-BE"/>
        </w:rPr>
      </w:pPr>
    </w:p>
    <w:p w14:paraId="7618FEB1" w14:textId="77777777" w:rsidR="00CE24BE" w:rsidRPr="00EF5B77" w:rsidRDefault="00547DAE"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Een sterk voorbeeld van het wegnemen van obstakels bij het werken langs de grens is </w:t>
      </w:r>
      <w:proofErr w:type="spellStart"/>
      <w:r w:rsidRPr="00EF5B77">
        <w:rPr>
          <w:rFonts w:ascii="Open Sans" w:hAnsi="Open Sans" w:cs="Open Sans"/>
          <w:sz w:val="20"/>
          <w:szCs w:val="20"/>
          <w:lang w:val="nl-BE"/>
        </w:rPr>
        <w:t>Grensinfovoorziening</w:t>
      </w:r>
      <w:proofErr w:type="spellEnd"/>
      <w:r w:rsidRPr="00EF5B77">
        <w:rPr>
          <w:rFonts w:ascii="Open Sans" w:hAnsi="Open Sans" w:cs="Open Sans"/>
          <w:sz w:val="20"/>
          <w:szCs w:val="20"/>
          <w:lang w:val="nl-BE"/>
        </w:rPr>
        <w:t xml:space="preserve"> VL-NL. Ondanks de vlotte verplaatsing zijn er tot op vandaag praktische hindernissen op het gebied van wet- en regelgeving die de grensoverschrijdende mobiliteit bemoeilijken. Via </w:t>
      </w:r>
      <w:proofErr w:type="spellStart"/>
      <w:r w:rsidRPr="00EF5B77">
        <w:rPr>
          <w:rFonts w:ascii="Open Sans" w:hAnsi="Open Sans" w:cs="Open Sans"/>
          <w:sz w:val="20"/>
          <w:szCs w:val="20"/>
          <w:lang w:val="nl-BE"/>
        </w:rPr>
        <w:t>Grensinfovoorziening</w:t>
      </w:r>
      <w:proofErr w:type="spellEnd"/>
      <w:r w:rsidRPr="00EF5B77">
        <w:rPr>
          <w:rFonts w:ascii="Open Sans" w:hAnsi="Open Sans" w:cs="Open Sans"/>
          <w:sz w:val="20"/>
          <w:szCs w:val="20"/>
          <w:lang w:val="nl-BE"/>
        </w:rPr>
        <w:t xml:space="preserve"> VL-NL worden grenswerkers de weg gewezen in bijvoorbeeld sociale zekerheid, zorg en arbeidsrecht. Alle relevante informatie wordt ontsloten door een overkoepelend netwerk waar bestaande </w:t>
      </w:r>
      <w:proofErr w:type="spellStart"/>
      <w:r w:rsidRPr="00EF5B77">
        <w:rPr>
          <w:rFonts w:ascii="Open Sans" w:hAnsi="Open Sans" w:cs="Open Sans"/>
          <w:sz w:val="20"/>
          <w:szCs w:val="20"/>
          <w:lang w:val="nl-BE"/>
        </w:rPr>
        <w:t>èn</w:t>
      </w:r>
      <w:proofErr w:type="spellEnd"/>
      <w:r w:rsidRPr="00EF5B77">
        <w:rPr>
          <w:rFonts w:ascii="Open Sans" w:hAnsi="Open Sans" w:cs="Open Sans"/>
          <w:sz w:val="20"/>
          <w:szCs w:val="20"/>
          <w:lang w:val="nl-BE"/>
        </w:rPr>
        <w:t xml:space="preserve"> nieuwe grensinformatiepunten deel van uitmaken. </w:t>
      </w:r>
    </w:p>
    <w:p w14:paraId="37EFCC0E" w14:textId="77777777" w:rsidR="00CE24BE" w:rsidRPr="00EF5B77" w:rsidRDefault="00CE24BE" w:rsidP="00EF5B77">
      <w:pPr>
        <w:spacing w:line="276" w:lineRule="auto"/>
        <w:jc w:val="both"/>
        <w:rPr>
          <w:rFonts w:ascii="Open Sans" w:hAnsi="Open Sans" w:cs="Open Sans"/>
          <w:sz w:val="20"/>
          <w:szCs w:val="20"/>
          <w:lang w:val="nl-BE"/>
        </w:rPr>
      </w:pPr>
    </w:p>
    <w:p w14:paraId="05740364" w14:textId="77777777" w:rsidR="00547DAE" w:rsidRPr="00EF5B77" w:rsidRDefault="00CE24BE"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 xml:space="preserve">Er werden al meer dan 20 </w:t>
      </w:r>
      <w:proofErr w:type="spellStart"/>
      <w:r w:rsidRPr="00EF5B77">
        <w:rPr>
          <w:rFonts w:ascii="Open Sans" w:hAnsi="Open Sans" w:cs="Open Sans"/>
          <w:sz w:val="20"/>
          <w:szCs w:val="20"/>
          <w:lang w:val="nl-BE"/>
        </w:rPr>
        <w:t>Grensinfopunten</w:t>
      </w:r>
      <w:proofErr w:type="spellEnd"/>
      <w:r w:rsidRPr="00EF5B77">
        <w:rPr>
          <w:rFonts w:ascii="Open Sans" w:hAnsi="Open Sans" w:cs="Open Sans"/>
          <w:sz w:val="20"/>
          <w:szCs w:val="20"/>
          <w:lang w:val="nl-BE"/>
        </w:rPr>
        <w:t xml:space="preserve"> geopend langs de Belgisch-Nederlandse grens en dit aantal groeit nog aan (voor het volledig</w:t>
      </w:r>
      <w:r w:rsidR="00C25F39" w:rsidRPr="00EF5B77">
        <w:rPr>
          <w:rFonts w:ascii="Open Sans" w:hAnsi="Open Sans" w:cs="Open Sans"/>
          <w:sz w:val="20"/>
          <w:szCs w:val="20"/>
          <w:lang w:val="nl-BE"/>
        </w:rPr>
        <w:t>e</w:t>
      </w:r>
      <w:r w:rsidRPr="00EF5B77">
        <w:rPr>
          <w:rFonts w:ascii="Open Sans" w:hAnsi="Open Sans" w:cs="Open Sans"/>
          <w:sz w:val="20"/>
          <w:szCs w:val="20"/>
          <w:lang w:val="nl-BE"/>
        </w:rPr>
        <w:t xml:space="preserve"> overzicht van alle locaties en openingsuren, zie</w:t>
      </w:r>
      <w:r w:rsidR="00C25F39" w:rsidRPr="00EF5B77">
        <w:rPr>
          <w:rFonts w:ascii="Open Sans" w:hAnsi="Open Sans" w:cs="Open Sans"/>
          <w:sz w:val="20"/>
          <w:szCs w:val="20"/>
          <w:lang w:val="nl-BE"/>
        </w:rPr>
        <w:t xml:space="preserve"> de projectwebsite</w:t>
      </w:r>
      <w:r w:rsidRPr="00EF5B77">
        <w:rPr>
          <w:rFonts w:ascii="Open Sans" w:hAnsi="Open Sans" w:cs="Open Sans"/>
          <w:sz w:val="20"/>
          <w:szCs w:val="20"/>
          <w:lang w:val="nl-BE"/>
        </w:rPr>
        <w:t xml:space="preserve">). </w:t>
      </w:r>
      <w:r w:rsidR="00512FD8" w:rsidRPr="00EF5B77">
        <w:rPr>
          <w:rFonts w:ascii="Open Sans" w:hAnsi="Open Sans" w:cs="Open Sans"/>
          <w:sz w:val="20"/>
          <w:szCs w:val="20"/>
          <w:lang w:val="nl-BE"/>
        </w:rPr>
        <w:t xml:space="preserve">De medewerkers van de </w:t>
      </w:r>
      <w:proofErr w:type="spellStart"/>
      <w:r w:rsidR="00512FD8" w:rsidRPr="00EF5B77">
        <w:rPr>
          <w:rFonts w:ascii="Open Sans" w:hAnsi="Open Sans" w:cs="Open Sans"/>
          <w:sz w:val="20"/>
          <w:szCs w:val="20"/>
          <w:lang w:val="nl-BE"/>
        </w:rPr>
        <w:t>grensinfopunten</w:t>
      </w:r>
      <w:proofErr w:type="spellEnd"/>
      <w:r w:rsidR="00512FD8" w:rsidRPr="00EF5B77">
        <w:rPr>
          <w:rFonts w:ascii="Open Sans" w:hAnsi="Open Sans" w:cs="Open Sans"/>
          <w:sz w:val="20"/>
          <w:szCs w:val="20"/>
          <w:lang w:val="nl-BE"/>
        </w:rPr>
        <w:t xml:space="preserve"> werden opgeleid zodat een basisdienstverleningsniveau geborgd is en er werden structurele afspraken gemaakt met backoffice organisaties over het afstemmen over en doorverwijzen van klantvragen. Voorbeelden van organisaties waarmee afspraken gemaakt zijn, zijn de Federale Pensioendienst en de Rijksdienst voor arbeidsbemiddeling. </w:t>
      </w:r>
    </w:p>
    <w:p w14:paraId="4FC18FFA" w14:textId="77777777" w:rsidR="008E6FFE" w:rsidRPr="00EF5B77" w:rsidRDefault="008E6FFE" w:rsidP="00EF5B77">
      <w:pPr>
        <w:spacing w:line="276" w:lineRule="auto"/>
        <w:jc w:val="both"/>
        <w:rPr>
          <w:rFonts w:ascii="Open Sans" w:hAnsi="Open Sans" w:cs="Open Sans"/>
          <w:sz w:val="20"/>
          <w:szCs w:val="20"/>
          <w:lang w:val="nl-BE"/>
        </w:rPr>
      </w:pPr>
    </w:p>
    <w:p w14:paraId="4EB2BFAF" w14:textId="55297832" w:rsidR="00547DAE" w:rsidRDefault="00547DAE" w:rsidP="00EF5B77">
      <w:pPr>
        <w:spacing w:line="276" w:lineRule="auto"/>
        <w:jc w:val="both"/>
        <w:rPr>
          <w:rFonts w:ascii="Open Sans" w:hAnsi="Open Sans" w:cs="Open Sans"/>
          <w:sz w:val="20"/>
          <w:szCs w:val="20"/>
          <w:lang w:val="nl-BE"/>
        </w:rPr>
      </w:pPr>
    </w:p>
    <w:p w14:paraId="32F5007D" w14:textId="346AAEC0" w:rsidR="007213D5" w:rsidRDefault="007213D5" w:rsidP="00EF5B77">
      <w:pPr>
        <w:spacing w:line="276" w:lineRule="auto"/>
        <w:jc w:val="both"/>
        <w:rPr>
          <w:rFonts w:ascii="Open Sans" w:hAnsi="Open Sans" w:cs="Open Sans"/>
          <w:sz w:val="20"/>
          <w:szCs w:val="20"/>
          <w:lang w:val="nl-BE"/>
        </w:rPr>
      </w:pPr>
    </w:p>
    <w:p w14:paraId="7BBEC40D" w14:textId="77777777" w:rsidR="007213D5" w:rsidRPr="00EF5B77" w:rsidRDefault="007213D5" w:rsidP="00EF5B77">
      <w:pPr>
        <w:spacing w:line="276" w:lineRule="auto"/>
        <w:jc w:val="both"/>
        <w:rPr>
          <w:rFonts w:ascii="Open Sans" w:hAnsi="Open Sans" w:cs="Open Sans"/>
          <w:sz w:val="20"/>
          <w:szCs w:val="20"/>
          <w:lang w:val="nl-BE"/>
        </w:rPr>
      </w:pPr>
    </w:p>
    <w:p w14:paraId="3A708ACB" w14:textId="77777777" w:rsidR="005A2830" w:rsidRPr="00EF5B77" w:rsidRDefault="005A2830" w:rsidP="00EF5B77">
      <w:pPr>
        <w:spacing w:line="276" w:lineRule="auto"/>
        <w:jc w:val="both"/>
        <w:rPr>
          <w:rFonts w:ascii="Open Sans" w:hAnsi="Open Sans" w:cs="Open Sans"/>
          <w:b/>
          <w:color w:val="003399"/>
          <w:sz w:val="20"/>
          <w:szCs w:val="20"/>
          <w:lang w:val="nl-BE"/>
        </w:rPr>
      </w:pPr>
      <w:proofErr w:type="spellStart"/>
      <w:r w:rsidRPr="00EF5B77">
        <w:rPr>
          <w:rFonts w:ascii="Open Sans" w:hAnsi="Open Sans" w:cs="Open Sans"/>
          <w:b/>
          <w:color w:val="003399"/>
          <w:sz w:val="20"/>
          <w:szCs w:val="20"/>
          <w:lang w:val="nl-BE"/>
        </w:rPr>
        <w:lastRenderedPageBreak/>
        <w:t>Educavia</w:t>
      </w:r>
      <w:proofErr w:type="spellEnd"/>
    </w:p>
    <w:p w14:paraId="0A896F02" w14:textId="77777777" w:rsidR="005A2830" w:rsidRPr="00EF5B77" w:rsidRDefault="005A283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thema: arbeidsmobiliteit</w:t>
      </w:r>
    </w:p>
    <w:p w14:paraId="55744A5C" w14:textId="77777777" w:rsidR="005A2830" w:rsidRPr="00EF5B77" w:rsidRDefault="005A283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01.01.2018 - 31.12.2020</w:t>
      </w:r>
    </w:p>
    <w:p w14:paraId="695592D2" w14:textId="77777777" w:rsidR="005A2830" w:rsidRPr="00EF5B77" w:rsidRDefault="00B06127" w:rsidP="00EF5B77">
      <w:pPr>
        <w:spacing w:line="276" w:lineRule="auto"/>
        <w:jc w:val="both"/>
        <w:rPr>
          <w:rFonts w:ascii="Open Sans" w:hAnsi="Open Sans" w:cs="Open Sans"/>
          <w:sz w:val="20"/>
          <w:szCs w:val="20"/>
          <w:lang w:val="nl-BE"/>
        </w:rPr>
      </w:pPr>
      <w:hyperlink r:id="rId28" w:history="1">
        <w:r w:rsidR="005A2830" w:rsidRPr="00EF5B77">
          <w:rPr>
            <w:rStyle w:val="Hyperlink"/>
            <w:rFonts w:ascii="Open Sans" w:hAnsi="Open Sans" w:cs="Open Sans"/>
            <w:sz w:val="20"/>
            <w:szCs w:val="20"/>
            <w:lang w:val="nl-BE"/>
          </w:rPr>
          <w:t>https://educavia.eu/</w:t>
        </w:r>
      </w:hyperlink>
    </w:p>
    <w:p w14:paraId="12EE759B" w14:textId="77777777" w:rsidR="005A2830" w:rsidRPr="00EF5B77" w:rsidRDefault="005A2830" w:rsidP="00EF5B77">
      <w:pPr>
        <w:spacing w:line="276" w:lineRule="auto"/>
        <w:jc w:val="both"/>
        <w:rPr>
          <w:rFonts w:ascii="Open Sans" w:hAnsi="Open Sans" w:cs="Open Sans"/>
          <w:sz w:val="20"/>
          <w:szCs w:val="20"/>
          <w:lang w:val="nl-BE"/>
        </w:rPr>
      </w:pPr>
    </w:p>
    <w:p w14:paraId="612283B0" w14:textId="77777777" w:rsidR="005A2830" w:rsidRPr="00EF5B77" w:rsidRDefault="00404A62" w:rsidP="00EF5B77">
      <w:pPr>
        <w:spacing w:line="276" w:lineRule="auto"/>
        <w:jc w:val="both"/>
        <w:rPr>
          <w:rFonts w:ascii="Open Sans" w:hAnsi="Open Sans" w:cs="Open Sans"/>
          <w:i/>
          <w:sz w:val="20"/>
          <w:szCs w:val="20"/>
          <w:lang w:val="nl-BE"/>
        </w:rPr>
      </w:pPr>
      <w:r w:rsidRPr="00EF5B77">
        <w:rPr>
          <w:rFonts w:ascii="Open Sans" w:hAnsi="Open Sans" w:cs="Open Sans"/>
          <w:i/>
          <w:sz w:val="20"/>
          <w:szCs w:val="20"/>
          <w:lang w:val="nl-BE"/>
        </w:rPr>
        <w:t>Gedegen opleiding voor luchtvaarttechnici</w:t>
      </w:r>
    </w:p>
    <w:p w14:paraId="0422E29D" w14:textId="77777777" w:rsidR="005A2830" w:rsidRPr="00EF5B77" w:rsidRDefault="005A2830" w:rsidP="00EF5B77">
      <w:pPr>
        <w:spacing w:line="276" w:lineRule="auto"/>
        <w:jc w:val="both"/>
        <w:rPr>
          <w:rFonts w:ascii="Open Sans" w:hAnsi="Open Sans" w:cs="Open Sans"/>
          <w:sz w:val="20"/>
          <w:szCs w:val="20"/>
          <w:lang w:val="nl-BE"/>
        </w:rPr>
      </w:pPr>
    </w:p>
    <w:p w14:paraId="495C552F" w14:textId="77777777" w:rsidR="005A2830" w:rsidRPr="00EF5B77" w:rsidRDefault="005A2830" w:rsidP="00EF5B77">
      <w:pPr>
        <w:spacing w:line="276" w:lineRule="auto"/>
        <w:jc w:val="both"/>
        <w:rPr>
          <w:rFonts w:ascii="Open Sans" w:hAnsi="Open Sans" w:cs="Open Sans"/>
          <w:sz w:val="20"/>
          <w:szCs w:val="20"/>
        </w:rPr>
      </w:pPr>
      <w:r w:rsidRPr="00EF5B77">
        <w:rPr>
          <w:rFonts w:ascii="Open Sans" w:hAnsi="Open Sans" w:cs="Open Sans"/>
          <w:sz w:val="20"/>
          <w:szCs w:val="20"/>
        </w:rPr>
        <w:t>Luchtvaartbedrijven hebben moeite om technisch geschoold personeel aan te werven. Er is een discrepantie tussen de noden van de bedrijven en het opleidingsaanbod. ‘</w:t>
      </w:r>
      <w:proofErr w:type="spellStart"/>
      <w:r w:rsidRPr="00EF5B77">
        <w:rPr>
          <w:rFonts w:ascii="Open Sans" w:hAnsi="Open Sans" w:cs="Open Sans"/>
          <w:sz w:val="20"/>
          <w:szCs w:val="20"/>
        </w:rPr>
        <w:t>Educavia</w:t>
      </w:r>
      <w:proofErr w:type="spellEnd"/>
      <w:r w:rsidRPr="00EF5B77">
        <w:rPr>
          <w:rFonts w:ascii="Open Sans" w:hAnsi="Open Sans" w:cs="Open Sans"/>
          <w:sz w:val="20"/>
          <w:szCs w:val="20"/>
        </w:rPr>
        <w:t xml:space="preserve">’ investeert daarom in een uniforme vorming van luchtvaarttechnici in de </w:t>
      </w:r>
      <w:r w:rsidR="00404A62" w:rsidRPr="00EF5B77">
        <w:rPr>
          <w:rFonts w:ascii="Open Sans" w:hAnsi="Open Sans" w:cs="Open Sans"/>
          <w:sz w:val="20"/>
          <w:szCs w:val="20"/>
          <w:lang w:val="nl-BE"/>
        </w:rPr>
        <w:t xml:space="preserve">MRO-sector (maintenance, </w:t>
      </w:r>
      <w:proofErr w:type="spellStart"/>
      <w:r w:rsidR="00404A62" w:rsidRPr="00EF5B77">
        <w:rPr>
          <w:rFonts w:ascii="Open Sans" w:hAnsi="Open Sans" w:cs="Open Sans"/>
          <w:sz w:val="20"/>
          <w:szCs w:val="20"/>
          <w:lang w:val="nl-BE"/>
        </w:rPr>
        <w:t>repair</w:t>
      </w:r>
      <w:proofErr w:type="spellEnd"/>
      <w:r w:rsidR="00404A62" w:rsidRPr="00EF5B77">
        <w:rPr>
          <w:rFonts w:ascii="Open Sans" w:hAnsi="Open Sans" w:cs="Open Sans"/>
          <w:sz w:val="20"/>
          <w:szCs w:val="20"/>
          <w:lang w:val="nl-BE"/>
        </w:rPr>
        <w:t xml:space="preserve"> </w:t>
      </w:r>
      <w:proofErr w:type="spellStart"/>
      <w:r w:rsidR="00404A62" w:rsidRPr="00EF5B77">
        <w:rPr>
          <w:rFonts w:ascii="Open Sans" w:hAnsi="Open Sans" w:cs="Open Sans"/>
          <w:sz w:val="20"/>
          <w:szCs w:val="20"/>
          <w:lang w:val="nl-BE"/>
        </w:rPr>
        <w:t>and</w:t>
      </w:r>
      <w:proofErr w:type="spellEnd"/>
      <w:r w:rsidR="00404A62" w:rsidRPr="00EF5B77">
        <w:rPr>
          <w:rFonts w:ascii="Open Sans" w:hAnsi="Open Sans" w:cs="Open Sans"/>
          <w:sz w:val="20"/>
          <w:szCs w:val="20"/>
          <w:lang w:val="nl-BE"/>
        </w:rPr>
        <w:t xml:space="preserve"> </w:t>
      </w:r>
      <w:proofErr w:type="spellStart"/>
      <w:r w:rsidR="00404A62" w:rsidRPr="00EF5B77">
        <w:rPr>
          <w:rFonts w:ascii="Open Sans" w:hAnsi="Open Sans" w:cs="Open Sans"/>
          <w:sz w:val="20"/>
          <w:szCs w:val="20"/>
          <w:lang w:val="nl-BE"/>
        </w:rPr>
        <w:t>overhaul</w:t>
      </w:r>
      <w:proofErr w:type="spellEnd"/>
      <w:r w:rsidR="00404A62" w:rsidRPr="00EF5B77">
        <w:rPr>
          <w:rFonts w:ascii="Open Sans" w:hAnsi="Open Sans" w:cs="Open Sans"/>
          <w:sz w:val="20"/>
          <w:szCs w:val="20"/>
          <w:lang w:val="nl-BE"/>
        </w:rPr>
        <w:t>)</w:t>
      </w:r>
      <w:r w:rsidRPr="00EF5B77">
        <w:rPr>
          <w:rFonts w:ascii="Open Sans" w:hAnsi="Open Sans" w:cs="Open Sans"/>
          <w:sz w:val="20"/>
          <w:szCs w:val="20"/>
        </w:rPr>
        <w:t>.</w:t>
      </w:r>
    </w:p>
    <w:p w14:paraId="763CD618" w14:textId="77777777" w:rsidR="005A2830" w:rsidRPr="00EF5B77" w:rsidRDefault="005A2830" w:rsidP="00EF5B77">
      <w:pPr>
        <w:spacing w:line="276" w:lineRule="auto"/>
        <w:jc w:val="both"/>
        <w:rPr>
          <w:rFonts w:ascii="Open Sans" w:hAnsi="Open Sans" w:cs="Open Sans"/>
          <w:sz w:val="20"/>
          <w:szCs w:val="20"/>
        </w:rPr>
      </w:pPr>
    </w:p>
    <w:p w14:paraId="16EE57C0" w14:textId="45F94365" w:rsidR="005A2830" w:rsidRPr="00EF5B77" w:rsidRDefault="005A2830" w:rsidP="00EF5B77">
      <w:pPr>
        <w:spacing w:line="276" w:lineRule="auto"/>
        <w:jc w:val="both"/>
        <w:rPr>
          <w:rFonts w:ascii="Open Sans" w:hAnsi="Open Sans" w:cs="Open Sans"/>
          <w:sz w:val="20"/>
          <w:szCs w:val="20"/>
          <w:lang w:val="nl-BE"/>
        </w:rPr>
      </w:pPr>
      <w:r w:rsidRPr="00EF5B77">
        <w:rPr>
          <w:rFonts w:ascii="Open Sans" w:hAnsi="Open Sans" w:cs="Open Sans"/>
          <w:sz w:val="20"/>
          <w:szCs w:val="20"/>
          <w:lang w:val="nl-BE"/>
        </w:rPr>
        <w:t>‘</w:t>
      </w:r>
      <w:proofErr w:type="spellStart"/>
      <w:r w:rsidRPr="00EF5B77">
        <w:rPr>
          <w:rFonts w:ascii="Open Sans" w:hAnsi="Open Sans" w:cs="Open Sans"/>
          <w:sz w:val="20"/>
          <w:szCs w:val="20"/>
          <w:lang w:val="nl-BE"/>
        </w:rPr>
        <w:t>Educavia</w:t>
      </w:r>
      <w:proofErr w:type="spellEnd"/>
      <w:r w:rsidRPr="00EF5B77">
        <w:rPr>
          <w:rFonts w:ascii="Open Sans" w:hAnsi="Open Sans" w:cs="Open Sans"/>
          <w:sz w:val="20"/>
          <w:szCs w:val="20"/>
          <w:lang w:val="nl-BE"/>
        </w:rPr>
        <w:t xml:space="preserve">’ implementeert een niveau 5 opleiding </w:t>
      </w:r>
      <w:r w:rsidR="00794A09" w:rsidRPr="00EF5B77">
        <w:rPr>
          <w:rFonts w:ascii="Open Sans" w:hAnsi="Open Sans" w:cs="Open Sans"/>
          <w:sz w:val="20"/>
          <w:szCs w:val="20"/>
          <w:lang w:val="nl-BE"/>
        </w:rPr>
        <w:t>die</w:t>
      </w:r>
      <w:r w:rsidRPr="00EF5B77">
        <w:rPr>
          <w:rFonts w:ascii="Open Sans" w:hAnsi="Open Sans" w:cs="Open Sans"/>
          <w:sz w:val="20"/>
          <w:szCs w:val="20"/>
          <w:lang w:val="nl-BE"/>
        </w:rPr>
        <w:t xml:space="preserve"> een tussenstap betekent tussen het secundair onderwijs en een bachelor opleiding. Daarnaast vormt ze een opleidingskader </w:t>
      </w:r>
      <w:r w:rsidR="00404A62" w:rsidRPr="00EF5B77">
        <w:rPr>
          <w:rFonts w:ascii="Open Sans" w:hAnsi="Open Sans" w:cs="Open Sans"/>
          <w:sz w:val="20"/>
          <w:szCs w:val="20"/>
          <w:lang w:val="nl-BE"/>
        </w:rPr>
        <w:t>voor</w:t>
      </w:r>
      <w:r w:rsidRPr="00EF5B77">
        <w:rPr>
          <w:rFonts w:ascii="Open Sans" w:hAnsi="Open Sans" w:cs="Open Sans"/>
          <w:sz w:val="20"/>
          <w:szCs w:val="20"/>
          <w:lang w:val="nl-BE"/>
        </w:rPr>
        <w:t xml:space="preserve"> de nieuwe luchtvaartontwikkelingen </w:t>
      </w:r>
      <w:r w:rsidR="00404A62" w:rsidRPr="00EF5B77">
        <w:rPr>
          <w:rFonts w:ascii="Open Sans" w:hAnsi="Open Sans" w:cs="Open Sans"/>
          <w:sz w:val="20"/>
          <w:szCs w:val="20"/>
          <w:lang w:val="nl-BE"/>
        </w:rPr>
        <w:t>zoals</w:t>
      </w:r>
      <w:r w:rsidRPr="00EF5B77">
        <w:rPr>
          <w:rFonts w:ascii="Open Sans" w:hAnsi="Open Sans" w:cs="Open Sans"/>
          <w:sz w:val="20"/>
          <w:szCs w:val="20"/>
          <w:lang w:val="nl-BE"/>
        </w:rPr>
        <w:t xml:space="preserve"> elektrisch aangedreven vliegtuigen en drones, high </w:t>
      </w:r>
      <w:proofErr w:type="spellStart"/>
      <w:r w:rsidRPr="00EF5B77">
        <w:rPr>
          <w:rFonts w:ascii="Open Sans" w:hAnsi="Open Sans" w:cs="Open Sans"/>
          <w:sz w:val="20"/>
          <w:szCs w:val="20"/>
          <w:lang w:val="nl-BE"/>
        </w:rPr>
        <w:t>tech</w:t>
      </w:r>
      <w:proofErr w:type="spellEnd"/>
      <w:r w:rsidRPr="00EF5B77">
        <w:rPr>
          <w:rFonts w:ascii="Open Sans" w:hAnsi="Open Sans" w:cs="Open Sans"/>
          <w:sz w:val="20"/>
          <w:szCs w:val="20"/>
          <w:lang w:val="nl-BE"/>
        </w:rPr>
        <w:t xml:space="preserve"> materialen of 3D printing. Als laatste wil het project gecertifieerd</w:t>
      </w:r>
      <w:r w:rsidR="00404A62" w:rsidRPr="00EF5B77">
        <w:rPr>
          <w:rFonts w:ascii="Open Sans" w:hAnsi="Open Sans" w:cs="Open Sans"/>
          <w:sz w:val="20"/>
          <w:szCs w:val="20"/>
          <w:lang w:val="nl-BE"/>
        </w:rPr>
        <w:t>e</w:t>
      </w:r>
      <w:r w:rsidRPr="00EF5B77">
        <w:rPr>
          <w:rFonts w:ascii="Open Sans" w:hAnsi="Open Sans" w:cs="Open Sans"/>
          <w:sz w:val="20"/>
          <w:szCs w:val="20"/>
          <w:lang w:val="nl-BE"/>
        </w:rPr>
        <w:t xml:space="preserve"> opleidings- of examencentra inrichten in Vlaanderen, </w:t>
      </w:r>
      <w:r w:rsidR="00404A62" w:rsidRPr="00EF5B77">
        <w:rPr>
          <w:rFonts w:ascii="Open Sans" w:hAnsi="Open Sans" w:cs="Open Sans"/>
          <w:sz w:val="20"/>
          <w:szCs w:val="20"/>
          <w:lang w:val="nl-BE"/>
        </w:rPr>
        <w:t>die garanderen</w:t>
      </w:r>
      <w:r w:rsidRPr="00EF5B77">
        <w:rPr>
          <w:rFonts w:ascii="Open Sans" w:hAnsi="Open Sans" w:cs="Open Sans"/>
          <w:sz w:val="20"/>
          <w:szCs w:val="20"/>
          <w:lang w:val="nl-BE"/>
        </w:rPr>
        <w:t xml:space="preserve"> dat opgeleide technici overal in Europa inzetbaar zijn, wat arbeidsmobiliteit mogelijk maakt.</w:t>
      </w:r>
      <w:r w:rsidR="00794A09" w:rsidRPr="00EF5B77">
        <w:rPr>
          <w:rFonts w:ascii="Open Sans" w:hAnsi="Open Sans" w:cs="Open Sans"/>
          <w:sz w:val="20"/>
          <w:szCs w:val="20"/>
          <w:lang w:val="nl-BE"/>
        </w:rPr>
        <w:t xml:space="preserve"> </w:t>
      </w:r>
      <w:r w:rsidRPr="00EF5B77">
        <w:rPr>
          <w:rFonts w:ascii="Open Sans" w:hAnsi="Open Sans" w:cs="Open Sans"/>
          <w:sz w:val="20"/>
          <w:szCs w:val="20"/>
          <w:lang w:val="nl-BE"/>
        </w:rPr>
        <w:t>Met deze luchtvaartopleidingen wil ‘</w:t>
      </w:r>
      <w:proofErr w:type="spellStart"/>
      <w:r w:rsidRPr="00EF5B77">
        <w:rPr>
          <w:rFonts w:ascii="Open Sans" w:hAnsi="Open Sans" w:cs="Open Sans"/>
          <w:sz w:val="20"/>
          <w:szCs w:val="20"/>
          <w:lang w:val="nl-BE"/>
        </w:rPr>
        <w:t>Educavia</w:t>
      </w:r>
      <w:proofErr w:type="spellEnd"/>
      <w:r w:rsidRPr="00EF5B77">
        <w:rPr>
          <w:rFonts w:ascii="Open Sans" w:hAnsi="Open Sans" w:cs="Open Sans"/>
          <w:sz w:val="20"/>
          <w:szCs w:val="20"/>
          <w:lang w:val="nl-BE"/>
        </w:rPr>
        <w:t>’ jaarlijks 500 studenten in het reguliere onderwijs en 7000 werknemers in de MRO bedrijven</w:t>
      </w:r>
      <w:r w:rsidR="00794A09" w:rsidRPr="00EF5B77">
        <w:rPr>
          <w:rFonts w:ascii="Open Sans" w:hAnsi="Open Sans" w:cs="Open Sans"/>
          <w:sz w:val="20"/>
          <w:szCs w:val="20"/>
          <w:lang w:val="nl-BE"/>
        </w:rPr>
        <w:t xml:space="preserve"> bereiken</w:t>
      </w:r>
      <w:r w:rsidRPr="00EF5B77">
        <w:rPr>
          <w:rFonts w:ascii="Open Sans" w:hAnsi="Open Sans" w:cs="Open Sans"/>
          <w:sz w:val="20"/>
          <w:szCs w:val="20"/>
          <w:lang w:val="nl-BE"/>
        </w:rPr>
        <w:t>.</w:t>
      </w:r>
    </w:p>
    <w:p w14:paraId="069B5BED" w14:textId="77777777" w:rsidR="0005614B" w:rsidRPr="00EF5B77" w:rsidRDefault="0005614B" w:rsidP="00EF5B77">
      <w:pPr>
        <w:spacing w:line="276" w:lineRule="auto"/>
        <w:jc w:val="both"/>
        <w:rPr>
          <w:rFonts w:ascii="Open Sans" w:hAnsi="Open Sans" w:cs="Open Sans"/>
          <w:sz w:val="20"/>
          <w:szCs w:val="20"/>
          <w:lang w:val="nl-BE"/>
        </w:rPr>
      </w:pPr>
    </w:p>
    <w:p w14:paraId="50A90C22" w14:textId="77777777" w:rsidR="005A2830" w:rsidRPr="00EF5B77" w:rsidRDefault="005A2830" w:rsidP="00EF5B77">
      <w:pPr>
        <w:spacing w:line="276" w:lineRule="auto"/>
        <w:jc w:val="both"/>
        <w:rPr>
          <w:rFonts w:ascii="Open Sans" w:hAnsi="Open Sans" w:cs="Open Sans"/>
          <w:sz w:val="20"/>
          <w:szCs w:val="20"/>
          <w:lang w:val="nl-BE"/>
        </w:rPr>
      </w:pPr>
    </w:p>
    <w:p w14:paraId="004354B7" w14:textId="77777777" w:rsidR="00B02F60" w:rsidRPr="00EF5B77" w:rsidRDefault="002525E6" w:rsidP="00EF5B77">
      <w:pPr>
        <w:spacing w:line="276" w:lineRule="auto"/>
        <w:rPr>
          <w:rFonts w:ascii="Open Sans" w:hAnsi="Open Sans" w:cs="Open Sans"/>
          <w:sz w:val="20"/>
          <w:szCs w:val="20"/>
          <w:lang w:val="nl-BE"/>
        </w:rPr>
      </w:pPr>
      <w:r w:rsidRPr="00EF5B77">
        <w:rPr>
          <w:rFonts w:ascii="Open Sans" w:hAnsi="Open Sans" w:cs="Open Sans"/>
          <w:i/>
          <w:sz w:val="20"/>
          <w:szCs w:val="20"/>
          <w:lang w:val="nl-BE"/>
        </w:rPr>
        <w:t xml:space="preserve">Een </w:t>
      </w:r>
      <w:r w:rsidR="00547DAE" w:rsidRPr="00EF5B77">
        <w:rPr>
          <w:rFonts w:ascii="Open Sans" w:hAnsi="Open Sans" w:cs="Open Sans"/>
          <w:i/>
          <w:sz w:val="20"/>
          <w:szCs w:val="20"/>
          <w:lang w:val="nl-BE"/>
        </w:rPr>
        <w:t xml:space="preserve">volledig </w:t>
      </w:r>
      <w:r w:rsidRPr="00EF5B77">
        <w:rPr>
          <w:rFonts w:ascii="Open Sans" w:hAnsi="Open Sans" w:cs="Open Sans"/>
          <w:i/>
          <w:sz w:val="20"/>
          <w:szCs w:val="20"/>
          <w:lang w:val="nl-BE"/>
        </w:rPr>
        <w:t xml:space="preserve">overzicht van alle goedgekeurde projecten is beschikbaar via: </w:t>
      </w:r>
      <w:hyperlink r:id="rId29" w:history="1">
        <w:r w:rsidRPr="00EF5B77">
          <w:rPr>
            <w:rStyle w:val="Hyperlink"/>
            <w:rFonts w:ascii="Open Sans" w:hAnsi="Open Sans" w:cs="Open Sans"/>
            <w:sz w:val="20"/>
            <w:szCs w:val="20"/>
            <w:lang w:val="nl-BE"/>
          </w:rPr>
          <w:t>www.grensregio.eu/projecten/categorie/interreg-v</w:t>
        </w:r>
      </w:hyperlink>
      <w:r w:rsidRPr="00EF5B77">
        <w:rPr>
          <w:rFonts w:ascii="Open Sans" w:hAnsi="Open Sans" w:cs="Open Sans"/>
          <w:sz w:val="20"/>
          <w:szCs w:val="20"/>
          <w:lang w:val="nl-BE"/>
        </w:rPr>
        <w:t xml:space="preserve">. </w:t>
      </w:r>
    </w:p>
    <w:sectPr w:rsidR="00B02F60" w:rsidRPr="00EF5B77">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1F1E" w14:textId="77777777" w:rsidR="00B06127" w:rsidRDefault="00B06127" w:rsidP="001A65E0">
      <w:r>
        <w:separator/>
      </w:r>
    </w:p>
  </w:endnote>
  <w:endnote w:type="continuationSeparator" w:id="0">
    <w:p w14:paraId="152EDF0C" w14:textId="77777777" w:rsidR="00B06127" w:rsidRDefault="00B06127" w:rsidP="001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regular">
    <w:altName w:val="Times New Roman"/>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32544"/>
      <w:docPartObj>
        <w:docPartGallery w:val="Page Numbers (Bottom of Page)"/>
        <w:docPartUnique/>
      </w:docPartObj>
    </w:sdtPr>
    <w:sdtEndPr/>
    <w:sdtContent>
      <w:p w14:paraId="6D512092" w14:textId="77777777" w:rsidR="001A65E0" w:rsidRDefault="001A65E0">
        <w:pPr>
          <w:pStyle w:val="Voettekst"/>
        </w:pPr>
        <w:r>
          <w:rPr>
            <w:noProof/>
            <w:lang w:val="nl-BE" w:eastAsia="nl-BE"/>
          </w:rPr>
          <mc:AlternateContent>
            <mc:Choice Requires="wps">
              <w:drawing>
                <wp:anchor distT="0" distB="0" distL="114300" distR="114300" simplePos="0" relativeHeight="251659264" behindDoc="0" locked="0" layoutInCell="1" allowOverlap="1" wp14:anchorId="6FC34AAC" wp14:editId="32149EF2">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228A7F" w14:textId="2DC6F789" w:rsidR="001A65E0" w:rsidRPr="001A65E0" w:rsidRDefault="001A65E0">
                              <w:pPr>
                                <w:pBdr>
                                  <w:top w:val="single" w:sz="4" w:space="1" w:color="7F7F7F" w:themeColor="background1" w:themeShade="7F"/>
                                </w:pBdr>
                                <w:jc w:val="center"/>
                                <w:rPr>
                                  <w:rFonts w:ascii="Open Sans" w:hAnsi="Open Sans" w:cs="Open Sans"/>
                                  <w:b/>
                                  <w:color w:val="365F91" w:themeColor="accent1" w:themeShade="BF"/>
                                  <w:sz w:val="22"/>
                                  <w:szCs w:val="22"/>
                                </w:rPr>
                              </w:pPr>
                              <w:r w:rsidRPr="001A65E0">
                                <w:rPr>
                                  <w:rFonts w:ascii="Open Sans" w:hAnsi="Open Sans" w:cs="Open Sans"/>
                                  <w:b/>
                                  <w:color w:val="365F91" w:themeColor="accent1" w:themeShade="BF"/>
                                  <w:sz w:val="22"/>
                                  <w:szCs w:val="22"/>
                                </w:rPr>
                                <w:fldChar w:fldCharType="begin"/>
                              </w:r>
                              <w:r w:rsidRPr="001A65E0">
                                <w:rPr>
                                  <w:rFonts w:ascii="Open Sans" w:hAnsi="Open Sans" w:cs="Open Sans"/>
                                  <w:b/>
                                  <w:color w:val="365F91" w:themeColor="accent1" w:themeShade="BF"/>
                                  <w:sz w:val="22"/>
                                  <w:szCs w:val="22"/>
                                </w:rPr>
                                <w:instrText>PAGE   \* MERGEFORMAT</w:instrText>
                              </w:r>
                              <w:r w:rsidRPr="001A65E0">
                                <w:rPr>
                                  <w:rFonts w:ascii="Open Sans" w:hAnsi="Open Sans" w:cs="Open Sans"/>
                                  <w:b/>
                                  <w:color w:val="365F91" w:themeColor="accent1" w:themeShade="BF"/>
                                  <w:sz w:val="22"/>
                                  <w:szCs w:val="22"/>
                                </w:rPr>
                                <w:fldChar w:fldCharType="separate"/>
                              </w:r>
                              <w:r w:rsidR="007213D5">
                                <w:rPr>
                                  <w:rFonts w:ascii="Open Sans" w:hAnsi="Open Sans" w:cs="Open Sans"/>
                                  <w:b/>
                                  <w:noProof/>
                                  <w:color w:val="365F91" w:themeColor="accent1" w:themeShade="BF"/>
                                  <w:sz w:val="22"/>
                                  <w:szCs w:val="22"/>
                                </w:rPr>
                                <w:t>10</w:t>
                              </w:r>
                              <w:r w:rsidRPr="001A65E0">
                                <w:rPr>
                                  <w:rFonts w:ascii="Open Sans" w:hAnsi="Open Sans" w:cs="Open Sans"/>
                                  <w:b/>
                                  <w:color w:val="365F91" w:themeColor="accent1" w:themeShade="BF"/>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FC34AA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5C228A7F" w14:textId="2DC6F789" w:rsidR="001A65E0" w:rsidRPr="001A65E0" w:rsidRDefault="001A65E0">
                        <w:pPr>
                          <w:pBdr>
                            <w:top w:val="single" w:sz="4" w:space="1" w:color="7F7F7F" w:themeColor="background1" w:themeShade="7F"/>
                          </w:pBdr>
                          <w:jc w:val="center"/>
                          <w:rPr>
                            <w:rFonts w:ascii="Open Sans" w:hAnsi="Open Sans" w:cs="Open Sans"/>
                            <w:b/>
                            <w:color w:val="365F91" w:themeColor="accent1" w:themeShade="BF"/>
                            <w:sz w:val="22"/>
                            <w:szCs w:val="22"/>
                          </w:rPr>
                        </w:pPr>
                        <w:r w:rsidRPr="001A65E0">
                          <w:rPr>
                            <w:rFonts w:ascii="Open Sans" w:hAnsi="Open Sans" w:cs="Open Sans"/>
                            <w:b/>
                            <w:color w:val="365F91" w:themeColor="accent1" w:themeShade="BF"/>
                            <w:sz w:val="22"/>
                            <w:szCs w:val="22"/>
                          </w:rPr>
                          <w:fldChar w:fldCharType="begin"/>
                        </w:r>
                        <w:r w:rsidRPr="001A65E0">
                          <w:rPr>
                            <w:rFonts w:ascii="Open Sans" w:hAnsi="Open Sans" w:cs="Open Sans"/>
                            <w:b/>
                            <w:color w:val="365F91" w:themeColor="accent1" w:themeShade="BF"/>
                            <w:sz w:val="22"/>
                            <w:szCs w:val="22"/>
                          </w:rPr>
                          <w:instrText>PAGE   \* MERGEFORMAT</w:instrText>
                        </w:r>
                        <w:r w:rsidRPr="001A65E0">
                          <w:rPr>
                            <w:rFonts w:ascii="Open Sans" w:hAnsi="Open Sans" w:cs="Open Sans"/>
                            <w:b/>
                            <w:color w:val="365F91" w:themeColor="accent1" w:themeShade="BF"/>
                            <w:sz w:val="22"/>
                            <w:szCs w:val="22"/>
                          </w:rPr>
                          <w:fldChar w:fldCharType="separate"/>
                        </w:r>
                        <w:r w:rsidR="007213D5">
                          <w:rPr>
                            <w:rFonts w:ascii="Open Sans" w:hAnsi="Open Sans" w:cs="Open Sans"/>
                            <w:b/>
                            <w:noProof/>
                            <w:color w:val="365F91" w:themeColor="accent1" w:themeShade="BF"/>
                            <w:sz w:val="22"/>
                            <w:szCs w:val="22"/>
                          </w:rPr>
                          <w:t>10</w:t>
                        </w:r>
                        <w:r w:rsidRPr="001A65E0">
                          <w:rPr>
                            <w:rFonts w:ascii="Open Sans" w:hAnsi="Open Sans" w:cs="Open Sans"/>
                            <w:b/>
                            <w:color w:val="365F91" w:themeColor="accent1" w:themeShade="BF"/>
                            <w:sz w:val="22"/>
                            <w:szCs w:val="2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41B7" w14:textId="77777777" w:rsidR="00B06127" w:rsidRDefault="00B06127" w:rsidP="001A65E0">
      <w:r>
        <w:separator/>
      </w:r>
    </w:p>
  </w:footnote>
  <w:footnote w:type="continuationSeparator" w:id="0">
    <w:p w14:paraId="63B427C8" w14:textId="77777777" w:rsidR="00B06127" w:rsidRDefault="00B06127" w:rsidP="001A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176ED29D" w14:paraId="50BC4538" w14:textId="77777777" w:rsidTr="176ED29D">
      <w:tc>
        <w:tcPr>
          <w:tcW w:w="3024" w:type="dxa"/>
        </w:tcPr>
        <w:p w14:paraId="19A9EE17" w14:textId="77777777" w:rsidR="176ED29D" w:rsidRDefault="176ED29D" w:rsidP="176ED29D">
          <w:pPr>
            <w:pStyle w:val="Koptekst"/>
            <w:ind w:left="-115"/>
          </w:pPr>
        </w:p>
      </w:tc>
      <w:tc>
        <w:tcPr>
          <w:tcW w:w="3024" w:type="dxa"/>
        </w:tcPr>
        <w:p w14:paraId="271F96F6" w14:textId="77777777" w:rsidR="176ED29D" w:rsidRDefault="176ED29D" w:rsidP="176ED29D">
          <w:pPr>
            <w:pStyle w:val="Koptekst"/>
            <w:jc w:val="center"/>
          </w:pPr>
        </w:p>
      </w:tc>
      <w:tc>
        <w:tcPr>
          <w:tcW w:w="3024" w:type="dxa"/>
        </w:tcPr>
        <w:p w14:paraId="01EF3476" w14:textId="77777777" w:rsidR="176ED29D" w:rsidRDefault="176ED29D" w:rsidP="176ED29D">
          <w:pPr>
            <w:pStyle w:val="Koptekst"/>
            <w:ind w:right="-115"/>
            <w:jc w:val="right"/>
          </w:pPr>
        </w:p>
      </w:tc>
    </w:tr>
  </w:tbl>
  <w:p w14:paraId="61B85195" w14:textId="77777777" w:rsidR="176ED29D" w:rsidRDefault="176ED29D" w:rsidP="176ED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82B"/>
    <w:multiLevelType w:val="hybridMultilevel"/>
    <w:tmpl w:val="F530DA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8378F1"/>
    <w:multiLevelType w:val="multilevel"/>
    <w:tmpl w:val="F59860EE"/>
    <w:lvl w:ilvl="0">
      <w:start w:val="1"/>
      <w:numFmt w:val="decimal"/>
      <w:pStyle w:val="Kop2"/>
      <w:lvlText w:val="%1."/>
      <w:lvlJc w:val="left"/>
      <w:pPr>
        <w:tabs>
          <w:tab w:val="num" w:pos="360"/>
        </w:tabs>
        <w:ind w:left="360" w:hanging="360"/>
      </w:pPr>
      <w:rPr>
        <w:rFonts w:hint="default"/>
      </w:rPr>
    </w:lvl>
    <w:lvl w:ilvl="1">
      <w:start w:val="1"/>
      <w:numFmt w:val="decimal"/>
      <w:isLgl/>
      <w:lvlText w:val="%1.%2."/>
      <w:lvlJc w:val="left"/>
      <w:pPr>
        <w:ind w:left="909" w:hanging="55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C1E998-4C9E-46C6-B0A3-A1EE1C678B83}"/>
    <w:docVar w:name="dgnword-eventsink" w:val="2435873153680"/>
  </w:docVars>
  <w:rsids>
    <w:rsidRoot w:val="00BC742D"/>
    <w:rsid w:val="0005614B"/>
    <w:rsid w:val="0006073E"/>
    <w:rsid w:val="00074000"/>
    <w:rsid w:val="000B7491"/>
    <w:rsid w:val="000E0C45"/>
    <w:rsid w:val="000E3A95"/>
    <w:rsid w:val="0012535F"/>
    <w:rsid w:val="00126532"/>
    <w:rsid w:val="00140B32"/>
    <w:rsid w:val="00175FBE"/>
    <w:rsid w:val="001864E0"/>
    <w:rsid w:val="001A65E0"/>
    <w:rsid w:val="001B039B"/>
    <w:rsid w:val="001D1624"/>
    <w:rsid w:val="001F6CA2"/>
    <w:rsid w:val="00215174"/>
    <w:rsid w:val="00233E44"/>
    <w:rsid w:val="002454FB"/>
    <w:rsid w:val="002525E6"/>
    <w:rsid w:val="002967B0"/>
    <w:rsid w:val="002C0667"/>
    <w:rsid w:val="002E41F3"/>
    <w:rsid w:val="00331148"/>
    <w:rsid w:val="00335273"/>
    <w:rsid w:val="0038117A"/>
    <w:rsid w:val="003D30B2"/>
    <w:rsid w:val="003E2284"/>
    <w:rsid w:val="00404A62"/>
    <w:rsid w:val="004228F0"/>
    <w:rsid w:val="004402B6"/>
    <w:rsid w:val="004670C6"/>
    <w:rsid w:val="00484B47"/>
    <w:rsid w:val="004C00E9"/>
    <w:rsid w:val="00507678"/>
    <w:rsid w:val="00512FD8"/>
    <w:rsid w:val="00533E0A"/>
    <w:rsid w:val="00547DAE"/>
    <w:rsid w:val="005544DA"/>
    <w:rsid w:val="00582C45"/>
    <w:rsid w:val="00595498"/>
    <w:rsid w:val="005A2830"/>
    <w:rsid w:val="005A3A54"/>
    <w:rsid w:val="005B1F2C"/>
    <w:rsid w:val="005E0329"/>
    <w:rsid w:val="005E7EAF"/>
    <w:rsid w:val="00611B2D"/>
    <w:rsid w:val="00630B4F"/>
    <w:rsid w:val="00631598"/>
    <w:rsid w:val="00666C9E"/>
    <w:rsid w:val="006A194D"/>
    <w:rsid w:val="0070597D"/>
    <w:rsid w:val="00716ED8"/>
    <w:rsid w:val="007213D5"/>
    <w:rsid w:val="007216B5"/>
    <w:rsid w:val="0074183D"/>
    <w:rsid w:val="00766F25"/>
    <w:rsid w:val="007916CB"/>
    <w:rsid w:val="00794A09"/>
    <w:rsid w:val="00795061"/>
    <w:rsid w:val="007A450A"/>
    <w:rsid w:val="007B76FD"/>
    <w:rsid w:val="007C7549"/>
    <w:rsid w:val="007E743A"/>
    <w:rsid w:val="00892E86"/>
    <w:rsid w:val="008A5022"/>
    <w:rsid w:val="008C009C"/>
    <w:rsid w:val="008D3163"/>
    <w:rsid w:val="008E5429"/>
    <w:rsid w:val="008E6FFE"/>
    <w:rsid w:val="008F4EE4"/>
    <w:rsid w:val="00906210"/>
    <w:rsid w:val="00915875"/>
    <w:rsid w:val="00915C06"/>
    <w:rsid w:val="0093557B"/>
    <w:rsid w:val="009410A2"/>
    <w:rsid w:val="0094206A"/>
    <w:rsid w:val="00944E5F"/>
    <w:rsid w:val="00953EB1"/>
    <w:rsid w:val="0096727F"/>
    <w:rsid w:val="00967337"/>
    <w:rsid w:val="0097313C"/>
    <w:rsid w:val="009B7E1F"/>
    <w:rsid w:val="009F03F7"/>
    <w:rsid w:val="00A06C65"/>
    <w:rsid w:val="00A51CC0"/>
    <w:rsid w:val="00A62DA5"/>
    <w:rsid w:val="00A84493"/>
    <w:rsid w:val="00A9644F"/>
    <w:rsid w:val="00AD3AC4"/>
    <w:rsid w:val="00AF0416"/>
    <w:rsid w:val="00B02F60"/>
    <w:rsid w:val="00B060B9"/>
    <w:rsid w:val="00B06127"/>
    <w:rsid w:val="00B07D9C"/>
    <w:rsid w:val="00B435FE"/>
    <w:rsid w:val="00B4550A"/>
    <w:rsid w:val="00B642C5"/>
    <w:rsid w:val="00B86094"/>
    <w:rsid w:val="00B90A26"/>
    <w:rsid w:val="00BA02BE"/>
    <w:rsid w:val="00BA0705"/>
    <w:rsid w:val="00BC742D"/>
    <w:rsid w:val="00BF4521"/>
    <w:rsid w:val="00C25F39"/>
    <w:rsid w:val="00C276F7"/>
    <w:rsid w:val="00C5761B"/>
    <w:rsid w:val="00C81AC5"/>
    <w:rsid w:val="00CB5247"/>
    <w:rsid w:val="00CB5B94"/>
    <w:rsid w:val="00CC2F20"/>
    <w:rsid w:val="00CE0858"/>
    <w:rsid w:val="00CE24BE"/>
    <w:rsid w:val="00CF17DC"/>
    <w:rsid w:val="00D033BF"/>
    <w:rsid w:val="00D03CC5"/>
    <w:rsid w:val="00D15A76"/>
    <w:rsid w:val="00D22C0A"/>
    <w:rsid w:val="00D44329"/>
    <w:rsid w:val="00D44517"/>
    <w:rsid w:val="00D9119E"/>
    <w:rsid w:val="00DA13AA"/>
    <w:rsid w:val="00DB169D"/>
    <w:rsid w:val="00DB1FAB"/>
    <w:rsid w:val="00E00058"/>
    <w:rsid w:val="00E06A6E"/>
    <w:rsid w:val="00E822F0"/>
    <w:rsid w:val="00E83847"/>
    <w:rsid w:val="00E94615"/>
    <w:rsid w:val="00EF5B77"/>
    <w:rsid w:val="00F007DE"/>
    <w:rsid w:val="00F158B9"/>
    <w:rsid w:val="00F22BC6"/>
    <w:rsid w:val="00F71945"/>
    <w:rsid w:val="00FA1860"/>
    <w:rsid w:val="00FA1CA7"/>
    <w:rsid w:val="00FB02F0"/>
    <w:rsid w:val="00FB52D1"/>
    <w:rsid w:val="176ED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3DA1"/>
  <w15:docId w15:val="{ED3EBC19-C85B-4A53-8E7C-FB92BA2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42D"/>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qFormat/>
    <w:rsid w:val="00BC742D"/>
    <w:pPr>
      <w:numPr>
        <w:numId w:val="1"/>
      </w:numPr>
      <w:autoSpaceDE w:val="0"/>
      <w:autoSpaceDN w:val="0"/>
      <w:adjustRightInd w:val="0"/>
      <w:outlineLvl w:val="1"/>
    </w:pPr>
    <w:rPr>
      <w:rFonts w:ascii="Tahoma" w:hAnsi="Tahoma" w:cs="Tahoma"/>
      <w:b/>
      <w:bCs/>
      <w:sz w:val="18"/>
      <w:szCs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C742D"/>
    <w:rPr>
      <w:rFonts w:ascii="Tahoma" w:eastAsia="Times New Roman" w:hAnsi="Tahoma" w:cs="Tahoma"/>
      <w:b/>
      <w:bCs/>
      <w:sz w:val="18"/>
      <w:szCs w:val="18"/>
      <w:u w:val="single"/>
      <w:lang w:val="nl-NL" w:eastAsia="nl-NL"/>
    </w:rPr>
  </w:style>
  <w:style w:type="character" w:styleId="Hyperlink">
    <w:name w:val="Hyperlink"/>
    <w:uiPriority w:val="99"/>
    <w:rsid w:val="00BC742D"/>
    <w:rPr>
      <w:color w:val="0000FF"/>
      <w:u w:val="single"/>
    </w:rPr>
  </w:style>
  <w:style w:type="paragraph" w:styleId="Ballontekst">
    <w:name w:val="Balloon Text"/>
    <w:basedOn w:val="Standaard"/>
    <w:link w:val="BallontekstChar"/>
    <w:uiPriority w:val="99"/>
    <w:semiHidden/>
    <w:unhideWhenUsed/>
    <w:rsid w:val="008E5429"/>
    <w:rPr>
      <w:rFonts w:ascii="Tahoma" w:hAnsi="Tahoma" w:cs="Tahoma"/>
      <w:sz w:val="16"/>
      <w:szCs w:val="16"/>
    </w:rPr>
  </w:style>
  <w:style w:type="character" w:customStyle="1" w:styleId="BallontekstChar">
    <w:name w:val="Ballontekst Char"/>
    <w:basedOn w:val="Standaardalinea-lettertype"/>
    <w:link w:val="Ballontekst"/>
    <w:uiPriority w:val="99"/>
    <w:semiHidden/>
    <w:rsid w:val="008E542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1A65E0"/>
    <w:pPr>
      <w:tabs>
        <w:tab w:val="center" w:pos="4536"/>
        <w:tab w:val="right" w:pos="9072"/>
      </w:tabs>
    </w:pPr>
  </w:style>
  <w:style w:type="character" w:customStyle="1" w:styleId="KoptekstChar">
    <w:name w:val="Koptekst Char"/>
    <w:basedOn w:val="Standaardalinea-lettertype"/>
    <w:link w:val="Koptekst"/>
    <w:uiPriority w:val="99"/>
    <w:rsid w:val="001A65E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1A65E0"/>
    <w:pPr>
      <w:tabs>
        <w:tab w:val="center" w:pos="4536"/>
        <w:tab w:val="right" w:pos="9072"/>
      </w:tabs>
    </w:pPr>
  </w:style>
  <w:style w:type="character" w:customStyle="1" w:styleId="VoettekstChar">
    <w:name w:val="Voettekst Char"/>
    <w:basedOn w:val="Standaardalinea-lettertype"/>
    <w:link w:val="Voettekst"/>
    <w:uiPriority w:val="99"/>
    <w:rsid w:val="001A65E0"/>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07D9C"/>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nhideWhenUsed/>
    <w:rsid w:val="008C009C"/>
    <w:rPr>
      <w:sz w:val="16"/>
      <w:szCs w:val="16"/>
    </w:rPr>
  </w:style>
  <w:style w:type="paragraph" w:styleId="Tekstopmerking">
    <w:name w:val="annotation text"/>
    <w:basedOn w:val="Standaard"/>
    <w:link w:val="TekstopmerkingChar"/>
    <w:unhideWhenUsed/>
    <w:rsid w:val="008C009C"/>
    <w:rPr>
      <w:sz w:val="20"/>
      <w:szCs w:val="20"/>
    </w:rPr>
  </w:style>
  <w:style w:type="character" w:customStyle="1" w:styleId="TekstopmerkingChar">
    <w:name w:val="Tekst opmerking Char"/>
    <w:basedOn w:val="Standaardalinea-lettertype"/>
    <w:link w:val="Tekstopmerking"/>
    <w:rsid w:val="008C009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C009C"/>
    <w:rPr>
      <w:b/>
      <w:bCs/>
    </w:rPr>
  </w:style>
  <w:style w:type="character" w:customStyle="1" w:styleId="OnderwerpvanopmerkingChar">
    <w:name w:val="Onderwerp van opmerking Char"/>
    <w:basedOn w:val="TekstopmerkingChar"/>
    <w:link w:val="Onderwerpvanopmerking"/>
    <w:uiPriority w:val="99"/>
    <w:semiHidden/>
    <w:rsid w:val="008C009C"/>
    <w:rPr>
      <w:rFonts w:ascii="Times New Roman" w:eastAsia="Times New Roman" w:hAnsi="Times New Roman" w:cs="Times New Roman"/>
      <w:b/>
      <w:bCs/>
      <w:sz w:val="20"/>
      <w:szCs w:val="20"/>
      <w:lang w:val="nl-NL" w:eastAsia="nl-NL"/>
    </w:rPr>
  </w:style>
  <w:style w:type="paragraph" w:styleId="Normaalweb">
    <w:name w:val="Normal (Web)"/>
    <w:basedOn w:val="Standaard"/>
    <w:uiPriority w:val="99"/>
    <w:semiHidden/>
    <w:unhideWhenUsed/>
    <w:rsid w:val="00B060B9"/>
    <w:pPr>
      <w:spacing w:before="100" w:beforeAutospacing="1" w:after="100" w:afterAutospacing="1"/>
    </w:pPr>
    <w:rPr>
      <w:lang w:val="nl-BE" w:eastAsia="nl-BE"/>
    </w:rPr>
  </w:style>
  <w:style w:type="character" w:styleId="GevolgdeHyperlink">
    <w:name w:val="FollowedHyperlink"/>
    <w:basedOn w:val="Standaardalinea-lettertype"/>
    <w:uiPriority w:val="99"/>
    <w:semiHidden/>
    <w:unhideWhenUsed/>
    <w:rsid w:val="00935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758">
      <w:bodyDiv w:val="1"/>
      <w:marLeft w:val="0"/>
      <w:marRight w:val="0"/>
      <w:marTop w:val="0"/>
      <w:marBottom w:val="0"/>
      <w:divBdr>
        <w:top w:val="none" w:sz="0" w:space="0" w:color="auto"/>
        <w:left w:val="none" w:sz="0" w:space="0" w:color="auto"/>
        <w:bottom w:val="none" w:sz="0" w:space="0" w:color="auto"/>
        <w:right w:val="none" w:sz="0" w:space="0" w:color="auto"/>
      </w:divBdr>
    </w:div>
    <w:div w:id="136381293">
      <w:bodyDiv w:val="1"/>
      <w:marLeft w:val="0"/>
      <w:marRight w:val="0"/>
      <w:marTop w:val="0"/>
      <w:marBottom w:val="0"/>
      <w:divBdr>
        <w:top w:val="none" w:sz="0" w:space="0" w:color="auto"/>
        <w:left w:val="none" w:sz="0" w:space="0" w:color="auto"/>
        <w:bottom w:val="none" w:sz="0" w:space="0" w:color="auto"/>
        <w:right w:val="none" w:sz="0" w:space="0" w:color="auto"/>
      </w:divBdr>
      <w:divsChild>
        <w:div w:id="468785207">
          <w:marLeft w:val="0"/>
          <w:marRight w:val="0"/>
          <w:marTop w:val="0"/>
          <w:marBottom w:val="450"/>
          <w:divBdr>
            <w:top w:val="none" w:sz="0" w:space="0" w:color="auto"/>
            <w:left w:val="none" w:sz="0" w:space="0" w:color="auto"/>
            <w:bottom w:val="none" w:sz="0" w:space="0" w:color="auto"/>
            <w:right w:val="none" w:sz="0" w:space="0" w:color="auto"/>
          </w:divBdr>
        </w:div>
        <w:div w:id="402217563">
          <w:marLeft w:val="0"/>
          <w:marRight w:val="0"/>
          <w:marTop w:val="0"/>
          <w:marBottom w:val="675"/>
          <w:divBdr>
            <w:top w:val="none" w:sz="0" w:space="0" w:color="auto"/>
            <w:left w:val="none" w:sz="0" w:space="0" w:color="auto"/>
            <w:bottom w:val="none" w:sz="0" w:space="0" w:color="auto"/>
            <w:right w:val="none" w:sz="0" w:space="0" w:color="auto"/>
          </w:divBdr>
        </w:div>
      </w:divsChild>
    </w:div>
    <w:div w:id="480080518">
      <w:bodyDiv w:val="1"/>
      <w:marLeft w:val="0"/>
      <w:marRight w:val="0"/>
      <w:marTop w:val="0"/>
      <w:marBottom w:val="0"/>
      <w:divBdr>
        <w:top w:val="none" w:sz="0" w:space="0" w:color="auto"/>
        <w:left w:val="none" w:sz="0" w:space="0" w:color="auto"/>
        <w:bottom w:val="none" w:sz="0" w:space="0" w:color="auto"/>
        <w:right w:val="none" w:sz="0" w:space="0" w:color="auto"/>
      </w:divBdr>
    </w:div>
    <w:div w:id="769811071">
      <w:bodyDiv w:val="1"/>
      <w:marLeft w:val="0"/>
      <w:marRight w:val="0"/>
      <w:marTop w:val="0"/>
      <w:marBottom w:val="0"/>
      <w:divBdr>
        <w:top w:val="none" w:sz="0" w:space="0" w:color="auto"/>
        <w:left w:val="none" w:sz="0" w:space="0" w:color="auto"/>
        <w:bottom w:val="none" w:sz="0" w:space="0" w:color="auto"/>
        <w:right w:val="none" w:sz="0" w:space="0" w:color="auto"/>
      </w:divBdr>
    </w:div>
    <w:div w:id="905650263">
      <w:bodyDiv w:val="1"/>
      <w:marLeft w:val="0"/>
      <w:marRight w:val="0"/>
      <w:marTop w:val="0"/>
      <w:marBottom w:val="0"/>
      <w:divBdr>
        <w:top w:val="none" w:sz="0" w:space="0" w:color="auto"/>
        <w:left w:val="none" w:sz="0" w:space="0" w:color="auto"/>
        <w:bottom w:val="none" w:sz="0" w:space="0" w:color="auto"/>
        <w:right w:val="none" w:sz="0" w:space="0" w:color="auto"/>
      </w:divBdr>
    </w:div>
    <w:div w:id="1448431094">
      <w:bodyDiv w:val="1"/>
      <w:marLeft w:val="0"/>
      <w:marRight w:val="0"/>
      <w:marTop w:val="0"/>
      <w:marBottom w:val="0"/>
      <w:divBdr>
        <w:top w:val="none" w:sz="0" w:space="0" w:color="auto"/>
        <w:left w:val="none" w:sz="0" w:space="0" w:color="auto"/>
        <w:bottom w:val="none" w:sz="0" w:space="0" w:color="auto"/>
        <w:right w:val="none" w:sz="0" w:space="0" w:color="auto"/>
      </w:divBdr>
    </w:div>
    <w:div w:id="1624383006">
      <w:bodyDiv w:val="1"/>
      <w:marLeft w:val="0"/>
      <w:marRight w:val="0"/>
      <w:marTop w:val="0"/>
      <w:marBottom w:val="0"/>
      <w:divBdr>
        <w:top w:val="none" w:sz="0" w:space="0" w:color="auto"/>
        <w:left w:val="none" w:sz="0" w:space="0" w:color="auto"/>
        <w:bottom w:val="none" w:sz="0" w:space="0" w:color="auto"/>
        <w:right w:val="none" w:sz="0" w:space="0" w:color="auto"/>
      </w:divBdr>
      <w:divsChild>
        <w:div w:id="1159032570">
          <w:marLeft w:val="0"/>
          <w:marRight w:val="0"/>
          <w:marTop w:val="0"/>
          <w:marBottom w:val="450"/>
          <w:divBdr>
            <w:top w:val="none" w:sz="0" w:space="0" w:color="auto"/>
            <w:left w:val="none" w:sz="0" w:space="0" w:color="auto"/>
            <w:bottom w:val="none" w:sz="0" w:space="0" w:color="auto"/>
            <w:right w:val="none" w:sz="0" w:space="0" w:color="auto"/>
          </w:divBdr>
        </w:div>
        <w:div w:id="210773431">
          <w:marLeft w:val="0"/>
          <w:marRight w:val="0"/>
          <w:marTop w:val="0"/>
          <w:marBottom w:val="675"/>
          <w:divBdr>
            <w:top w:val="none" w:sz="0" w:space="0" w:color="auto"/>
            <w:left w:val="none" w:sz="0" w:space="0" w:color="auto"/>
            <w:bottom w:val="none" w:sz="0" w:space="0" w:color="auto"/>
            <w:right w:val="none" w:sz="0" w:space="0" w:color="auto"/>
          </w:divBdr>
        </w:div>
      </w:divsChild>
    </w:div>
    <w:div w:id="1742172992">
      <w:bodyDiv w:val="1"/>
      <w:marLeft w:val="0"/>
      <w:marRight w:val="0"/>
      <w:marTop w:val="0"/>
      <w:marBottom w:val="0"/>
      <w:divBdr>
        <w:top w:val="none" w:sz="0" w:space="0" w:color="auto"/>
        <w:left w:val="none" w:sz="0" w:space="0" w:color="auto"/>
        <w:bottom w:val="none" w:sz="0" w:space="0" w:color="auto"/>
        <w:right w:val="none" w:sz="0" w:space="0" w:color="auto"/>
      </w:divBdr>
      <w:divsChild>
        <w:div w:id="728922929">
          <w:marLeft w:val="0"/>
          <w:marRight w:val="0"/>
          <w:marTop w:val="0"/>
          <w:marBottom w:val="450"/>
          <w:divBdr>
            <w:top w:val="none" w:sz="0" w:space="0" w:color="auto"/>
            <w:left w:val="none" w:sz="0" w:space="0" w:color="auto"/>
            <w:bottom w:val="none" w:sz="0" w:space="0" w:color="auto"/>
            <w:right w:val="none" w:sz="0" w:space="0" w:color="auto"/>
          </w:divBdr>
        </w:div>
        <w:div w:id="1161384641">
          <w:marLeft w:val="0"/>
          <w:marRight w:val="0"/>
          <w:marTop w:val="0"/>
          <w:marBottom w:val="675"/>
          <w:divBdr>
            <w:top w:val="none" w:sz="0" w:space="0" w:color="auto"/>
            <w:left w:val="none" w:sz="0" w:space="0" w:color="auto"/>
            <w:bottom w:val="none" w:sz="0" w:space="0" w:color="auto"/>
            <w:right w:val="none" w:sz="0" w:space="0" w:color="auto"/>
          </w:divBdr>
        </w:div>
      </w:divsChild>
    </w:div>
    <w:div w:id="1940603478">
      <w:bodyDiv w:val="1"/>
      <w:marLeft w:val="0"/>
      <w:marRight w:val="0"/>
      <w:marTop w:val="0"/>
      <w:marBottom w:val="0"/>
      <w:divBdr>
        <w:top w:val="none" w:sz="0" w:space="0" w:color="auto"/>
        <w:left w:val="none" w:sz="0" w:space="0" w:color="auto"/>
        <w:bottom w:val="none" w:sz="0" w:space="0" w:color="auto"/>
        <w:right w:val="none" w:sz="0" w:space="0" w:color="auto"/>
      </w:divBdr>
      <w:divsChild>
        <w:div w:id="1770465802">
          <w:marLeft w:val="0"/>
          <w:marRight w:val="0"/>
          <w:marTop w:val="0"/>
          <w:marBottom w:val="450"/>
          <w:divBdr>
            <w:top w:val="none" w:sz="0" w:space="0" w:color="auto"/>
            <w:left w:val="none" w:sz="0" w:space="0" w:color="auto"/>
            <w:bottom w:val="none" w:sz="0" w:space="0" w:color="auto"/>
            <w:right w:val="none" w:sz="0" w:space="0" w:color="auto"/>
          </w:divBdr>
        </w:div>
        <w:div w:id="1492135055">
          <w:marLeft w:val="0"/>
          <w:marRight w:val="0"/>
          <w:marTop w:val="0"/>
          <w:marBottom w:val="675"/>
          <w:divBdr>
            <w:top w:val="none" w:sz="0" w:space="0" w:color="auto"/>
            <w:left w:val="none" w:sz="0" w:space="0" w:color="auto"/>
            <w:bottom w:val="none" w:sz="0" w:space="0" w:color="auto"/>
            <w:right w:val="none" w:sz="0" w:space="0" w:color="auto"/>
          </w:divBdr>
        </w:div>
      </w:divsChild>
    </w:div>
    <w:div w:id="2132555717">
      <w:bodyDiv w:val="1"/>
      <w:marLeft w:val="0"/>
      <w:marRight w:val="0"/>
      <w:marTop w:val="0"/>
      <w:marBottom w:val="0"/>
      <w:divBdr>
        <w:top w:val="none" w:sz="0" w:space="0" w:color="auto"/>
        <w:left w:val="none" w:sz="0" w:space="0" w:color="auto"/>
        <w:bottom w:val="none" w:sz="0" w:space="0" w:color="auto"/>
        <w:right w:val="none" w:sz="0" w:space="0" w:color="auto"/>
      </w:divBdr>
      <w:divsChild>
        <w:div w:id="160968894">
          <w:marLeft w:val="0"/>
          <w:marRight w:val="0"/>
          <w:marTop w:val="0"/>
          <w:marBottom w:val="450"/>
          <w:divBdr>
            <w:top w:val="none" w:sz="0" w:space="0" w:color="auto"/>
            <w:left w:val="none" w:sz="0" w:space="0" w:color="auto"/>
            <w:bottom w:val="none" w:sz="0" w:space="0" w:color="auto"/>
            <w:right w:val="none" w:sz="0" w:space="0" w:color="auto"/>
          </w:divBdr>
        </w:div>
        <w:div w:id="36439641">
          <w:marLeft w:val="0"/>
          <w:marRight w:val="0"/>
          <w:marTop w:val="0"/>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ensregio.eu/nieuws/2019/funding-the-future-terugblik" TargetMode="External"/><Relationship Id="rId18" Type="http://schemas.openxmlformats.org/officeDocument/2006/relationships/hyperlink" Target="http://grensparkchallenge.eu" TargetMode="External"/><Relationship Id="rId26" Type="http://schemas.openxmlformats.org/officeDocument/2006/relationships/hyperlink" Target="https://www.etpathfinder.eu/" TargetMode="External"/><Relationship Id="rId3" Type="http://schemas.openxmlformats.org/officeDocument/2006/relationships/settings" Target="settings.xml"/><Relationship Id="rId21" Type="http://schemas.openxmlformats.org/officeDocument/2006/relationships/hyperlink" Target="http://maakmonumentenduurzaam.eu" TargetMode="External"/><Relationship Id="rId7" Type="http://schemas.openxmlformats.org/officeDocument/2006/relationships/image" Target="media/image1.png"/><Relationship Id="rId12" Type="http://schemas.openxmlformats.org/officeDocument/2006/relationships/hyperlink" Target="https://grensregio.eu/projecten/crossroads-2" TargetMode="External"/><Relationship Id="rId17" Type="http://schemas.openxmlformats.org/officeDocument/2006/relationships/hyperlink" Target="https://prosperosinterreg.eu" TargetMode="External"/><Relationship Id="rId25" Type="http://schemas.openxmlformats.org/officeDocument/2006/relationships/hyperlink" Target="https://www.grensregio.eu/projecten/co2-voor-energie-opslag-eno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osscare.eu" TargetMode="External"/><Relationship Id="rId20" Type="http://schemas.openxmlformats.org/officeDocument/2006/relationships/hyperlink" Target="https://f2agri.vito.be/nl" TargetMode="External"/><Relationship Id="rId29" Type="http://schemas.openxmlformats.org/officeDocument/2006/relationships/hyperlink" Target="http://www.grensregio.eu/projecten/categorie/interreg-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nsregio.eu/projecten/crosscare" TargetMode="External"/><Relationship Id="rId24" Type="http://schemas.openxmlformats.org/officeDocument/2006/relationships/hyperlink" Target="https://www.project-lumen.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regyouth.com/" TargetMode="External"/><Relationship Id="rId23" Type="http://schemas.openxmlformats.org/officeDocument/2006/relationships/hyperlink" Target="https://glitch-innovatie.eu/" TargetMode="External"/><Relationship Id="rId28" Type="http://schemas.openxmlformats.org/officeDocument/2006/relationships/hyperlink" Target="https://educavia.eu/" TargetMode="External"/><Relationship Id="rId10" Type="http://schemas.openxmlformats.org/officeDocument/2006/relationships/hyperlink" Target="https://www.grensregio.eu/nieuws/2019/impactevaluatie-interreg-v" TargetMode="External"/><Relationship Id="rId19" Type="http://schemas.openxmlformats.org/officeDocument/2006/relationships/hyperlink" Target="http://www.grasgoed.e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ensregio.eu/mijn-project/downloads" TargetMode="External"/><Relationship Id="rId14" Type="http://schemas.openxmlformats.org/officeDocument/2006/relationships/hyperlink" Target="https://www.grensregio.eu/" TargetMode="External"/><Relationship Id="rId22" Type="http://schemas.openxmlformats.org/officeDocument/2006/relationships/hyperlink" Target="http://pvopmaat.nl/home" TargetMode="External"/><Relationship Id="rId27" Type="http://schemas.openxmlformats.org/officeDocument/2006/relationships/hyperlink" Target="https://grenzinfo.eu/nl" TargetMode="External"/><Relationship Id="rId30" Type="http://schemas.openxmlformats.org/officeDocument/2006/relationships/header" Target="header1.xml"/><Relationship Id="rId8" Type="http://schemas.openxmlformats.org/officeDocument/2006/relationships/hyperlink" Target="http://www.grensregio.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4343</Words>
  <Characters>23888</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Anker</dc:creator>
  <cp:lastModifiedBy>PEETERS Stef</cp:lastModifiedBy>
  <cp:revision>4</cp:revision>
  <dcterms:created xsi:type="dcterms:W3CDTF">2020-05-05T11:40:00Z</dcterms:created>
  <dcterms:modified xsi:type="dcterms:W3CDTF">2020-05-05T13:36:00Z</dcterms:modified>
</cp:coreProperties>
</file>